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Borders>
          <w:top w:val="none" w:sz="0" w:space="0" w:color="auto"/>
          <w:left w:val="none" w:sz="0" w:space="0" w:color="auto"/>
          <w:bottom w:val="single" w:sz="8" w:space="0" w:color="C00000"/>
          <w:right w:val="none" w:sz="0" w:space="0" w:color="auto"/>
          <w:insideV w:val="none" w:sz="0" w:space="0" w:color="auto"/>
        </w:tblBorders>
        <w:tblLook w:val="04A0" w:firstRow="1" w:lastRow="0" w:firstColumn="1" w:lastColumn="0" w:noHBand="0" w:noVBand="1"/>
      </w:tblPr>
      <w:tblGrid>
        <w:gridCol w:w="7699"/>
        <w:gridCol w:w="7699"/>
      </w:tblGrid>
      <w:tr w:rsidR="00A954F9" w14:paraId="08688316" w14:textId="77777777" w:rsidTr="00B721A1">
        <w:tc>
          <w:tcPr>
            <w:tcW w:w="5228" w:type="dxa"/>
          </w:tcPr>
          <w:p w14:paraId="7E8064EC" w14:textId="77777777" w:rsidR="00A954F9" w:rsidRPr="00162BDB" w:rsidRDefault="00A954F9">
            <w:pPr>
              <w:rPr>
                <w:rFonts w:ascii="Times New Roman" w:hAnsi="Times New Roman" w:cs="Times New Roman"/>
                <w:color w:val="C00000"/>
                <w:sz w:val="52"/>
                <w:szCs w:val="52"/>
              </w:rPr>
            </w:pPr>
            <w:r w:rsidRPr="00162BDB">
              <w:rPr>
                <w:rFonts w:ascii="Times New Roman" w:hAnsi="Times New Roman" w:cs="Times New Roman"/>
                <w:color w:val="C00000"/>
                <w:sz w:val="52"/>
                <w:szCs w:val="52"/>
              </w:rPr>
              <w:t>Shirley</w:t>
            </w:r>
          </w:p>
          <w:p w14:paraId="1EACA919" w14:textId="77777777" w:rsidR="00A954F9" w:rsidRPr="00162BDB" w:rsidRDefault="00A954F9">
            <w:pPr>
              <w:rPr>
                <w:sz w:val="24"/>
                <w:szCs w:val="24"/>
              </w:rPr>
            </w:pPr>
            <w:r w:rsidRPr="00162BDB">
              <w:rPr>
                <w:rFonts w:ascii="Times New Roman" w:hAnsi="Times New Roman" w:cs="Times New Roman"/>
                <w:color w:val="C00000"/>
                <w:sz w:val="24"/>
                <w:szCs w:val="24"/>
              </w:rPr>
              <w:t>Parish Council</w:t>
            </w:r>
          </w:p>
        </w:tc>
        <w:tc>
          <w:tcPr>
            <w:tcW w:w="5228" w:type="dxa"/>
            <w:vAlign w:val="center"/>
          </w:tcPr>
          <w:p w14:paraId="60DFE531" w14:textId="77777777" w:rsidR="00A954F9" w:rsidRPr="00162BDB" w:rsidRDefault="00B721A1" w:rsidP="00A954F9">
            <w:pPr>
              <w:jc w:val="right"/>
              <w:rPr>
                <w:sz w:val="36"/>
                <w:szCs w:val="36"/>
              </w:rPr>
            </w:pPr>
            <w:r>
              <w:rPr>
                <w:sz w:val="36"/>
                <w:szCs w:val="36"/>
              </w:rPr>
              <w:t>Risk Assessment</w:t>
            </w:r>
          </w:p>
        </w:tc>
      </w:tr>
    </w:tbl>
    <w:p w14:paraId="2C79A741" w14:textId="77777777" w:rsidR="00F126E8" w:rsidRDefault="00F126E8" w:rsidP="00F126E8"/>
    <w:p w14:paraId="52122E4C" w14:textId="77777777" w:rsidR="00B721A1" w:rsidRDefault="00B721A1" w:rsidP="00B721A1">
      <w:r>
        <w:t xml:space="preserve">“The greatest risk facing a local authority is not being able to deliver the activity or services expected of the Council.” </w:t>
      </w:r>
    </w:p>
    <w:p w14:paraId="1E86F09A" w14:textId="77777777" w:rsidR="00B721A1" w:rsidRDefault="00B721A1" w:rsidP="00B721A1">
      <w:r>
        <w:t>Risk assessment is a systematic general examination of working conditions, workplace activities and environmental factors that will enable the employer to identify any and all potential risks inherent in the place or practices. Based on a recorded assessment the employer should then take all practical and necessary steps to reduce or eliminate the risks, insofar as is practically possible. Making sure that all employees are made aware of the results of the risk assessment</w:t>
      </w:r>
    </w:p>
    <w:p w14:paraId="39C9195D" w14:textId="77777777" w:rsidR="00B721A1" w:rsidRDefault="00B721A1" w:rsidP="00B721A1">
      <w:r>
        <w:t xml:space="preserve">This document has been produced to enable the Parish Council to assess the risks that it faces and satisfy itself that it has taken adequate steps to minimise them. In conducting this exercise, the following plan was followed: </w:t>
      </w:r>
    </w:p>
    <w:p w14:paraId="72DEE152" w14:textId="77777777" w:rsidR="00B721A1" w:rsidRDefault="00B721A1" w:rsidP="00B721A1">
      <w:r>
        <w:t xml:space="preserve">• Identify the areas to be reviewed. </w:t>
      </w:r>
    </w:p>
    <w:p w14:paraId="6B76ED24" w14:textId="77777777" w:rsidR="00B721A1" w:rsidRDefault="00B721A1" w:rsidP="00B721A1">
      <w:r>
        <w:t xml:space="preserve">• Identify what the risk may be. </w:t>
      </w:r>
    </w:p>
    <w:p w14:paraId="4C745CB6" w14:textId="77777777" w:rsidR="00B721A1" w:rsidRDefault="00B721A1" w:rsidP="00B721A1">
      <w:r>
        <w:t xml:space="preserve">• Evaluate the management and control of the risk and record all findings. </w:t>
      </w:r>
    </w:p>
    <w:p w14:paraId="27159BD8" w14:textId="77777777" w:rsidR="00B721A1" w:rsidRDefault="00B721A1" w:rsidP="00F126E8">
      <w:r>
        <w:t>• Review, assess and revise if required.</w:t>
      </w:r>
    </w:p>
    <w:tbl>
      <w:tblPr>
        <w:tblStyle w:val="TableGrid"/>
        <w:tblW w:w="5000" w:type="pct"/>
        <w:tblInd w:w="134" w:type="dxa"/>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Look w:val="04A0" w:firstRow="1" w:lastRow="0" w:firstColumn="1" w:lastColumn="0" w:noHBand="0" w:noVBand="1"/>
      </w:tblPr>
      <w:tblGrid>
        <w:gridCol w:w="2559"/>
        <w:gridCol w:w="4305"/>
        <w:gridCol w:w="937"/>
        <w:gridCol w:w="4730"/>
        <w:gridCol w:w="2847"/>
      </w:tblGrid>
      <w:tr w:rsidR="00B721A1" w14:paraId="752E020E" w14:textId="77777777" w:rsidTr="00533DC5">
        <w:tc>
          <w:tcPr>
            <w:tcW w:w="15378" w:type="dxa"/>
            <w:gridSpan w:val="5"/>
            <w:shd w:val="solid" w:color="AEAAAA" w:themeColor="background2" w:themeShade="BF" w:fill="auto"/>
          </w:tcPr>
          <w:p w14:paraId="03086C43" w14:textId="77777777" w:rsidR="00B721A1" w:rsidRPr="00B721A1" w:rsidRDefault="00B721A1" w:rsidP="00B721A1">
            <w:pPr>
              <w:jc w:val="center"/>
              <w:rPr>
                <w:b/>
              </w:rPr>
            </w:pPr>
            <w:r w:rsidRPr="00B721A1">
              <w:rPr>
                <w:b/>
              </w:rPr>
              <w:t>Financial and Management</w:t>
            </w:r>
          </w:p>
        </w:tc>
      </w:tr>
      <w:tr w:rsidR="00B721A1" w14:paraId="49856A83" w14:textId="77777777" w:rsidTr="00533DC5">
        <w:tc>
          <w:tcPr>
            <w:tcW w:w="2559" w:type="dxa"/>
            <w:shd w:val="clear" w:color="auto" w:fill="F2F2F2" w:themeFill="background1" w:themeFillShade="F2"/>
          </w:tcPr>
          <w:p w14:paraId="0111CA61" w14:textId="77777777" w:rsidR="00B721A1" w:rsidRDefault="00B721A1" w:rsidP="00B721A1">
            <w:r>
              <w:t>Topic</w:t>
            </w:r>
          </w:p>
        </w:tc>
        <w:tc>
          <w:tcPr>
            <w:tcW w:w="4342" w:type="dxa"/>
            <w:shd w:val="clear" w:color="auto" w:fill="F2F2F2" w:themeFill="background1" w:themeFillShade="F2"/>
          </w:tcPr>
          <w:p w14:paraId="228D9606" w14:textId="77777777" w:rsidR="00B721A1" w:rsidRDefault="00B721A1" w:rsidP="00B721A1">
            <w:r>
              <w:t>Risk</w:t>
            </w:r>
          </w:p>
        </w:tc>
        <w:tc>
          <w:tcPr>
            <w:tcW w:w="848" w:type="dxa"/>
            <w:shd w:val="clear" w:color="auto" w:fill="F2F2F2" w:themeFill="background1" w:themeFillShade="F2"/>
          </w:tcPr>
          <w:p w14:paraId="2CC13328" w14:textId="77777777" w:rsidR="00B721A1" w:rsidRDefault="00B721A1" w:rsidP="00B721A1">
            <w:r>
              <w:t>H/M/L</w:t>
            </w:r>
          </w:p>
        </w:tc>
        <w:tc>
          <w:tcPr>
            <w:tcW w:w="4771" w:type="dxa"/>
            <w:shd w:val="clear" w:color="auto" w:fill="F2F2F2" w:themeFill="background1" w:themeFillShade="F2"/>
          </w:tcPr>
          <w:p w14:paraId="0AD455BF" w14:textId="77777777" w:rsidR="00B721A1" w:rsidRDefault="00B721A1" w:rsidP="00B721A1">
            <w:r w:rsidRPr="00B721A1">
              <w:t>Management/control of risk</w:t>
            </w:r>
          </w:p>
        </w:tc>
        <w:tc>
          <w:tcPr>
            <w:tcW w:w="2858" w:type="dxa"/>
            <w:shd w:val="clear" w:color="auto" w:fill="F2F2F2" w:themeFill="background1" w:themeFillShade="F2"/>
          </w:tcPr>
          <w:p w14:paraId="0EEA31CE" w14:textId="77777777" w:rsidR="00B721A1" w:rsidRPr="00B721A1" w:rsidRDefault="00B721A1" w:rsidP="00B721A1">
            <w:r w:rsidRPr="00B721A1">
              <w:t>Review/Assess/Revise</w:t>
            </w:r>
          </w:p>
        </w:tc>
      </w:tr>
      <w:tr w:rsidR="00B721A1" w14:paraId="59282277" w14:textId="77777777" w:rsidTr="00533DC5">
        <w:tc>
          <w:tcPr>
            <w:tcW w:w="2559" w:type="dxa"/>
          </w:tcPr>
          <w:p w14:paraId="1E540E67" w14:textId="77777777" w:rsidR="00B721A1" w:rsidRDefault="00B721A1" w:rsidP="00B721A1">
            <w:r w:rsidRPr="00B721A1">
              <w:t>Business Continuity</w:t>
            </w:r>
          </w:p>
        </w:tc>
        <w:tc>
          <w:tcPr>
            <w:tcW w:w="4342" w:type="dxa"/>
          </w:tcPr>
          <w:p w14:paraId="19B9494E" w14:textId="77777777" w:rsidR="00B721A1" w:rsidRDefault="00137D36" w:rsidP="00137D36">
            <w:r>
              <w:t>Risk of Council not being able to continue its business due to an unexpected or tragic circumstance</w:t>
            </w:r>
            <w:r w:rsidR="00F071DD">
              <w:t>.</w:t>
            </w:r>
          </w:p>
        </w:tc>
        <w:tc>
          <w:tcPr>
            <w:tcW w:w="848" w:type="dxa"/>
          </w:tcPr>
          <w:p w14:paraId="743DFE8A" w14:textId="77777777" w:rsidR="00B721A1" w:rsidRDefault="00137D36" w:rsidP="00B721A1">
            <w:pPr>
              <w:jc w:val="center"/>
            </w:pPr>
            <w:r>
              <w:t>L</w:t>
            </w:r>
          </w:p>
        </w:tc>
        <w:tc>
          <w:tcPr>
            <w:tcW w:w="4771" w:type="dxa"/>
          </w:tcPr>
          <w:p w14:paraId="095ADFBC" w14:textId="77777777" w:rsidR="00B721A1" w:rsidRDefault="00137D36" w:rsidP="00B721A1">
            <w:r w:rsidRPr="00137D36">
              <w:t>There is a business continuity plan in place</w:t>
            </w:r>
            <w:r w:rsidR="00F071DD">
              <w:t>.</w:t>
            </w:r>
          </w:p>
        </w:tc>
        <w:tc>
          <w:tcPr>
            <w:tcW w:w="2858" w:type="dxa"/>
          </w:tcPr>
          <w:p w14:paraId="7E45DC7A" w14:textId="77777777" w:rsidR="00B721A1" w:rsidRDefault="00137D36" w:rsidP="00B721A1">
            <w:r w:rsidRPr="00137D36">
              <w:t>Review plan when necessary</w:t>
            </w:r>
            <w:r w:rsidR="00F071DD">
              <w:t>.</w:t>
            </w:r>
          </w:p>
        </w:tc>
      </w:tr>
      <w:tr w:rsidR="00B50C93" w14:paraId="5959C29F" w14:textId="77777777" w:rsidTr="00533DC5">
        <w:tc>
          <w:tcPr>
            <w:tcW w:w="2559" w:type="dxa"/>
            <w:vMerge w:val="restart"/>
          </w:tcPr>
          <w:p w14:paraId="3F1BEAA9" w14:textId="77777777" w:rsidR="00B50C93" w:rsidRDefault="00B50C93" w:rsidP="00B721A1">
            <w:r w:rsidRPr="00137D36">
              <w:t>Precept</w:t>
            </w:r>
          </w:p>
          <w:p w14:paraId="610CC571" w14:textId="77777777" w:rsidR="004D4C88" w:rsidRPr="004D4C88" w:rsidRDefault="004D4C88" w:rsidP="004D4C88"/>
          <w:p w14:paraId="7ECBD31B" w14:textId="77777777" w:rsidR="004D4C88" w:rsidRPr="004D4C88" w:rsidRDefault="004D4C88" w:rsidP="004D4C88"/>
          <w:p w14:paraId="6C5DBCB3" w14:textId="77777777" w:rsidR="004D4C88" w:rsidRPr="004D4C88" w:rsidRDefault="004D4C88" w:rsidP="004D4C88"/>
          <w:p w14:paraId="6F9FE80A" w14:textId="77777777" w:rsidR="004D4C88" w:rsidRPr="004D4C88" w:rsidRDefault="004D4C88" w:rsidP="004D4C88"/>
          <w:p w14:paraId="5F966048" w14:textId="77777777" w:rsidR="004D4C88" w:rsidRPr="004D4C88" w:rsidRDefault="004D4C88" w:rsidP="004D4C88"/>
          <w:p w14:paraId="73BF09AB" w14:textId="77777777" w:rsidR="004D4C88" w:rsidRPr="004D4C88" w:rsidRDefault="004D4C88" w:rsidP="004D4C88"/>
        </w:tc>
        <w:tc>
          <w:tcPr>
            <w:tcW w:w="4342" w:type="dxa"/>
          </w:tcPr>
          <w:p w14:paraId="02E2C82E" w14:textId="77777777" w:rsidR="00B50C93" w:rsidRDefault="00B50C93" w:rsidP="00137D36">
            <w:r>
              <w:t>Adequacy of precept.</w:t>
            </w:r>
          </w:p>
        </w:tc>
        <w:tc>
          <w:tcPr>
            <w:tcW w:w="848" w:type="dxa"/>
          </w:tcPr>
          <w:p w14:paraId="51264548" w14:textId="77777777" w:rsidR="00B50C93" w:rsidRDefault="00B50C93" w:rsidP="00B721A1">
            <w:pPr>
              <w:jc w:val="center"/>
            </w:pPr>
            <w:r>
              <w:t>L</w:t>
            </w:r>
          </w:p>
        </w:tc>
        <w:tc>
          <w:tcPr>
            <w:tcW w:w="4771" w:type="dxa"/>
          </w:tcPr>
          <w:p w14:paraId="443CBA51" w14:textId="77777777" w:rsidR="00B50C93" w:rsidRPr="00137D36" w:rsidRDefault="00B50C93" w:rsidP="00B721A1">
            <w:r>
              <w:t>The clerk develops a recommendation for the next year’s precept based on previous years and foreseeable expenditure. It is presented, discussed and agreed under minute at the December meeting.</w:t>
            </w:r>
          </w:p>
        </w:tc>
        <w:tc>
          <w:tcPr>
            <w:tcW w:w="2858" w:type="dxa"/>
          </w:tcPr>
          <w:p w14:paraId="68C49A21" w14:textId="77777777" w:rsidR="00B50C93" w:rsidRPr="00137D36" w:rsidRDefault="00B50C93" w:rsidP="00B721A1">
            <w:r w:rsidRPr="00137D36">
              <w:t>Existing procedure adequate</w:t>
            </w:r>
          </w:p>
        </w:tc>
      </w:tr>
      <w:tr w:rsidR="00B50C93" w14:paraId="2426DBD6" w14:textId="77777777" w:rsidTr="00533DC5">
        <w:tc>
          <w:tcPr>
            <w:tcW w:w="2559" w:type="dxa"/>
            <w:vMerge/>
          </w:tcPr>
          <w:p w14:paraId="638C3769" w14:textId="77777777" w:rsidR="00B50C93" w:rsidRPr="00137D36" w:rsidRDefault="00B50C93" w:rsidP="00B721A1"/>
        </w:tc>
        <w:tc>
          <w:tcPr>
            <w:tcW w:w="4342" w:type="dxa"/>
          </w:tcPr>
          <w:p w14:paraId="15369555" w14:textId="77777777" w:rsidR="00B50C93" w:rsidRDefault="00B50C93" w:rsidP="00137D36">
            <w:r>
              <w:t xml:space="preserve">Requirements not submitted to District Council.              </w:t>
            </w:r>
          </w:p>
        </w:tc>
        <w:tc>
          <w:tcPr>
            <w:tcW w:w="848" w:type="dxa"/>
          </w:tcPr>
          <w:p w14:paraId="6A0B9DB7" w14:textId="77777777" w:rsidR="00B50C93" w:rsidRDefault="00B50C93" w:rsidP="00B721A1">
            <w:pPr>
              <w:jc w:val="center"/>
            </w:pPr>
            <w:r>
              <w:t>M</w:t>
            </w:r>
          </w:p>
        </w:tc>
        <w:tc>
          <w:tcPr>
            <w:tcW w:w="4771" w:type="dxa"/>
          </w:tcPr>
          <w:p w14:paraId="5AAE6C64" w14:textId="4EBD76B1" w:rsidR="00B50C93" w:rsidRPr="00137D36" w:rsidRDefault="00B50C93" w:rsidP="00B721A1">
            <w:r>
              <w:t>The district council notify the clerk how and when to submit the request. The completed request is sent in good time</w:t>
            </w:r>
            <w:r w:rsidR="004D4C88">
              <w:t xml:space="preserve">, </w:t>
            </w:r>
            <w:r>
              <w:t xml:space="preserve">electronically. </w:t>
            </w:r>
          </w:p>
        </w:tc>
        <w:tc>
          <w:tcPr>
            <w:tcW w:w="2858" w:type="dxa"/>
          </w:tcPr>
          <w:p w14:paraId="70811C48" w14:textId="77777777" w:rsidR="00B50C93" w:rsidRPr="00137D36" w:rsidRDefault="00B50C93" w:rsidP="00B721A1">
            <w:r w:rsidRPr="00137D36">
              <w:t>Existing procedure adequate</w:t>
            </w:r>
          </w:p>
        </w:tc>
      </w:tr>
      <w:tr w:rsidR="00B50C93" w14:paraId="7DBD5FE4" w14:textId="77777777" w:rsidTr="00533DC5">
        <w:tc>
          <w:tcPr>
            <w:tcW w:w="2559" w:type="dxa"/>
            <w:vMerge/>
          </w:tcPr>
          <w:p w14:paraId="01CC66F4" w14:textId="77777777" w:rsidR="00B50C93" w:rsidRDefault="00B50C93" w:rsidP="00B721A1"/>
        </w:tc>
        <w:tc>
          <w:tcPr>
            <w:tcW w:w="4342" w:type="dxa"/>
          </w:tcPr>
          <w:p w14:paraId="199659B0" w14:textId="77777777" w:rsidR="00B50C93" w:rsidRDefault="00B50C93" w:rsidP="00137D36">
            <w:r w:rsidRPr="00137D36">
              <w:t>Amount not received by District Council</w:t>
            </w:r>
            <w:r>
              <w:t>.</w:t>
            </w:r>
          </w:p>
        </w:tc>
        <w:tc>
          <w:tcPr>
            <w:tcW w:w="848" w:type="dxa"/>
          </w:tcPr>
          <w:p w14:paraId="37FB6D83" w14:textId="77777777" w:rsidR="00B50C93" w:rsidRDefault="00B50C93" w:rsidP="00B721A1">
            <w:pPr>
              <w:jc w:val="center"/>
            </w:pPr>
            <w:r>
              <w:t>L</w:t>
            </w:r>
          </w:p>
        </w:tc>
        <w:tc>
          <w:tcPr>
            <w:tcW w:w="4771" w:type="dxa"/>
          </w:tcPr>
          <w:p w14:paraId="43A50A63" w14:textId="77777777" w:rsidR="00B50C93" w:rsidRPr="00137D36" w:rsidRDefault="00B50C93" w:rsidP="00B721A1">
            <w:r>
              <w:t>The clerk would contact the district council to resolve the problem.</w:t>
            </w:r>
          </w:p>
        </w:tc>
        <w:tc>
          <w:tcPr>
            <w:tcW w:w="2858" w:type="dxa"/>
          </w:tcPr>
          <w:p w14:paraId="2D8C62F7" w14:textId="77777777" w:rsidR="00B50C93" w:rsidRPr="00137D36" w:rsidRDefault="00B50C93" w:rsidP="00B721A1">
            <w:r w:rsidRPr="00137D36">
              <w:t>Existing procedure adequate</w:t>
            </w:r>
          </w:p>
        </w:tc>
      </w:tr>
      <w:tr w:rsidR="00137D36" w14:paraId="36D41C7F" w14:textId="77777777" w:rsidTr="00533DC5">
        <w:tc>
          <w:tcPr>
            <w:tcW w:w="2559" w:type="dxa"/>
          </w:tcPr>
          <w:p w14:paraId="65149693" w14:textId="77777777" w:rsidR="00137D36" w:rsidRDefault="00137D36" w:rsidP="00B721A1">
            <w:r w:rsidRPr="00137D36">
              <w:lastRenderedPageBreak/>
              <w:t>Financial Records</w:t>
            </w:r>
          </w:p>
        </w:tc>
        <w:tc>
          <w:tcPr>
            <w:tcW w:w="4342" w:type="dxa"/>
          </w:tcPr>
          <w:p w14:paraId="61E18335" w14:textId="77777777" w:rsidR="00137D36" w:rsidRPr="00137D36" w:rsidRDefault="00137D36" w:rsidP="00F071DD">
            <w:r>
              <w:t xml:space="preserve">Inadequate records </w:t>
            </w:r>
            <w:r w:rsidR="00F071DD">
              <w:t>or f</w:t>
            </w:r>
            <w:r>
              <w:t>inancial irregularities</w:t>
            </w:r>
            <w:r w:rsidR="00F071DD">
              <w:t>.</w:t>
            </w:r>
          </w:p>
        </w:tc>
        <w:tc>
          <w:tcPr>
            <w:tcW w:w="848" w:type="dxa"/>
          </w:tcPr>
          <w:p w14:paraId="2373611F" w14:textId="77777777" w:rsidR="00137D36" w:rsidRDefault="00F071DD" w:rsidP="00B721A1">
            <w:pPr>
              <w:jc w:val="center"/>
            </w:pPr>
            <w:r>
              <w:t>L</w:t>
            </w:r>
          </w:p>
        </w:tc>
        <w:tc>
          <w:tcPr>
            <w:tcW w:w="4771" w:type="dxa"/>
          </w:tcPr>
          <w:p w14:paraId="1C61A613" w14:textId="77777777" w:rsidR="00137D36" w:rsidRPr="00137D36" w:rsidRDefault="00F071DD" w:rsidP="00B721A1">
            <w:r w:rsidRPr="00F071DD">
              <w:t xml:space="preserve">The Council has </w:t>
            </w:r>
            <w:proofErr w:type="gramStart"/>
            <w:r w:rsidRPr="00F071DD">
              <w:t>Financial</w:t>
            </w:r>
            <w:proofErr w:type="gramEnd"/>
            <w:r w:rsidRPr="00F071DD">
              <w:t xml:space="preserve"> </w:t>
            </w:r>
            <w:r>
              <w:t>r</w:t>
            </w:r>
            <w:r w:rsidRPr="00F071DD">
              <w:t>egulations</w:t>
            </w:r>
            <w:r>
              <w:t xml:space="preserve"> which set out the requirements.</w:t>
            </w:r>
          </w:p>
        </w:tc>
        <w:tc>
          <w:tcPr>
            <w:tcW w:w="2858" w:type="dxa"/>
          </w:tcPr>
          <w:p w14:paraId="692CE923" w14:textId="77777777" w:rsidR="00F071DD" w:rsidRDefault="00F071DD" w:rsidP="00F071DD">
            <w:r>
              <w:t xml:space="preserve">Existing procedure adequate. </w:t>
            </w:r>
          </w:p>
          <w:p w14:paraId="7AF8D36E" w14:textId="77777777" w:rsidR="00137D36" w:rsidRPr="00137D36" w:rsidRDefault="00F071DD" w:rsidP="00F071DD">
            <w:r>
              <w:t>Review the Financial Regulations annually.</w:t>
            </w:r>
          </w:p>
        </w:tc>
      </w:tr>
      <w:tr w:rsidR="00F071DD" w14:paraId="5EB98BC1" w14:textId="77777777" w:rsidTr="00533DC5">
        <w:tc>
          <w:tcPr>
            <w:tcW w:w="2559" w:type="dxa"/>
          </w:tcPr>
          <w:p w14:paraId="0255FF98" w14:textId="77777777" w:rsidR="00F071DD" w:rsidRPr="00137D36" w:rsidRDefault="00F071DD" w:rsidP="00B721A1">
            <w:r w:rsidRPr="00F071DD">
              <w:t>Bank and Banking</w:t>
            </w:r>
          </w:p>
        </w:tc>
        <w:tc>
          <w:tcPr>
            <w:tcW w:w="4342" w:type="dxa"/>
          </w:tcPr>
          <w:p w14:paraId="383B1A53" w14:textId="77777777" w:rsidR="00F071DD" w:rsidRDefault="00D300F0" w:rsidP="00D300F0">
            <w:r>
              <w:t>Inadequate checks, bank mistakes, loss and charges.</w:t>
            </w:r>
          </w:p>
        </w:tc>
        <w:tc>
          <w:tcPr>
            <w:tcW w:w="848" w:type="dxa"/>
          </w:tcPr>
          <w:p w14:paraId="4E6DAD28" w14:textId="77777777" w:rsidR="00F071DD" w:rsidRDefault="00D300F0" w:rsidP="00B721A1">
            <w:pPr>
              <w:jc w:val="center"/>
            </w:pPr>
            <w:r>
              <w:t>L</w:t>
            </w:r>
          </w:p>
        </w:tc>
        <w:tc>
          <w:tcPr>
            <w:tcW w:w="4771" w:type="dxa"/>
          </w:tcPr>
          <w:p w14:paraId="6098C18E" w14:textId="77777777" w:rsidR="00F071DD" w:rsidRPr="00F071DD" w:rsidRDefault="00D300F0" w:rsidP="00D300F0">
            <w:r>
              <w:t>The Council has Financial Regulations which set out the requirements for banking and reconciliation of accounts.  The bank does make occasional errors which are discovered when the Clerk reconciles the bank statement and these are dealt with immediately by informing the bank and awaiting their correction.</w:t>
            </w:r>
          </w:p>
        </w:tc>
        <w:tc>
          <w:tcPr>
            <w:tcW w:w="2858" w:type="dxa"/>
          </w:tcPr>
          <w:p w14:paraId="5F463F3F" w14:textId="77777777" w:rsidR="00B50C93" w:rsidRDefault="00B50C93" w:rsidP="00B50C93">
            <w:r>
              <w:t xml:space="preserve">Existing procedure adequate. </w:t>
            </w:r>
          </w:p>
          <w:p w14:paraId="24F54BD9" w14:textId="77777777" w:rsidR="00B50C93" w:rsidRDefault="00B50C93" w:rsidP="00B50C93">
            <w:r>
              <w:t xml:space="preserve">Review the Financial </w:t>
            </w:r>
          </w:p>
          <w:p w14:paraId="716B9640" w14:textId="77777777" w:rsidR="00B50C93" w:rsidRDefault="00B50C93" w:rsidP="00B50C93">
            <w:r>
              <w:t xml:space="preserve">Regulations annually </w:t>
            </w:r>
          </w:p>
          <w:p w14:paraId="47700DF6" w14:textId="77777777" w:rsidR="00B50C93" w:rsidRDefault="00B50C93" w:rsidP="00B50C93">
            <w:r>
              <w:t xml:space="preserve">and bank signatory list when </w:t>
            </w:r>
          </w:p>
          <w:p w14:paraId="30D461D2" w14:textId="77777777" w:rsidR="00F071DD" w:rsidRDefault="00B50C93" w:rsidP="00B50C93">
            <w:r>
              <w:t>necessary. Process the bank statements on receipt.</w:t>
            </w:r>
          </w:p>
        </w:tc>
      </w:tr>
      <w:tr w:rsidR="00F071DD" w14:paraId="0C5E077E" w14:textId="77777777" w:rsidTr="00533DC5">
        <w:tc>
          <w:tcPr>
            <w:tcW w:w="2559" w:type="dxa"/>
          </w:tcPr>
          <w:p w14:paraId="0F335C7C" w14:textId="77777777" w:rsidR="00F071DD" w:rsidRPr="00137D36" w:rsidRDefault="00F071DD" w:rsidP="00B721A1">
            <w:r w:rsidRPr="00F071DD">
              <w:t>Cash</w:t>
            </w:r>
          </w:p>
        </w:tc>
        <w:tc>
          <w:tcPr>
            <w:tcW w:w="4342" w:type="dxa"/>
          </w:tcPr>
          <w:p w14:paraId="406FADB4" w14:textId="77777777" w:rsidR="00F071DD" w:rsidRDefault="00F071DD" w:rsidP="00F071DD">
            <w:r w:rsidRPr="00F071DD">
              <w:t>Loss through theft or dishonesty</w:t>
            </w:r>
            <w:r>
              <w:t>.</w:t>
            </w:r>
          </w:p>
        </w:tc>
        <w:tc>
          <w:tcPr>
            <w:tcW w:w="848" w:type="dxa"/>
          </w:tcPr>
          <w:p w14:paraId="1767B61F" w14:textId="77777777" w:rsidR="00F071DD" w:rsidRDefault="00F071DD" w:rsidP="00B721A1">
            <w:pPr>
              <w:jc w:val="center"/>
            </w:pPr>
            <w:r>
              <w:t>L</w:t>
            </w:r>
          </w:p>
        </w:tc>
        <w:tc>
          <w:tcPr>
            <w:tcW w:w="4771" w:type="dxa"/>
          </w:tcPr>
          <w:p w14:paraId="00C2940A" w14:textId="77777777" w:rsidR="00F071DD" w:rsidRPr="00F071DD" w:rsidRDefault="00F071DD" w:rsidP="00B721A1">
            <w:r w:rsidRPr="00F071DD">
              <w:t xml:space="preserve">The Council has Financial Regulations which set out the requirements. Cash received is banked within </w:t>
            </w:r>
            <w:r>
              <w:t>10</w:t>
            </w:r>
            <w:r w:rsidRPr="00F071DD">
              <w:t xml:space="preserve"> banking days. There is no petty cash or float.</w:t>
            </w:r>
          </w:p>
        </w:tc>
        <w:tc>
          <w:tcPr>
            <w:tcW w:w="2858" w:type="dxa"/>
          </w:tcPr>
          <w:p w14:paraId="43B5EFC4" w14:textId="77777777" w:rsidR="00F071DD" w:rsidRDefault="00F071DD" w:rsidP="00F071DD">
            <w:r>
              <w:t xml:space="preserve">Existing procedure adequate. </w:t>
            </w:r>
          </w:p>
          <w:p w14:paraId="35BC0B85" w14:textId="77777777" w:rsidR="00F071DD" w:rsidRDefault="00F071DD" w:rsidP="00F071DD">
            <w:r>
              <w:t xml:space="preserve">Review the Financial </w:t>
            </w:r>
          </w:p>
          <w:p w14:paraId="0A12C00A" w14:textId="77777777" w:rsidR="00F071DD" w:rsidRDefault="00F071DD" w:rsidP="00F071DD">
            <w:r>
              <w:t>Regulations Annually.</w:t>
            </w:r>
          </w:p>
        </w:tc>
      </w:tr>
      <w:tr w:rsidR="00D300F0" w14:paraId="458AFC01" w14:textId="77777777" w:rsidTr="00533DC5">
        <w:tc>
          <w:tcPr>
            <w:tcW w:w="2559" w:type="dxa"/>
            <w:vMerge w:val="restart"/>
          </w:tcPr>
          <w:p w14:paraId="0E5227AC" w14:textId="77777777" w:rsidR="00D300F0" w:rsidRPr="00F071DD" w:rsidRDefault="00D300F0" w:rsidP="008C2873">
            <w:r w:rsidRPr="008C2873">
              <w:t>Reporting and Auditing</w:t>
            </w:r>
          </w:p>
        </w:tc>
        <w:tc>
          <w:tcPr>
            <w:tcW w:w="4342" w:type="dxa"/>
          </w:tcPr>
          <w:p w14:paraId="00C89C1F" w14:textId="77777777" w:rsidR="00D300F0" w:rsidRPr="00F071DD" w:rsidRDefault="00D300F0" w:rsidP="00F071DD">
            <w:r w:rsidRPr="008C2873">
              <w:t>Information communication</w:t>
            </w:r>
            <w:r>
              <w:t>.</w:t>
            </w:r>
          </w:p>
        </w:tc>
        <w:tc>
          <w:tcPr>
            <w:tcW w:w="848" w:type="dxa"/>
          </w:tcPr>
          <w:p w14:paraId="2B1A124D" w14:textId="77777777" w:rsidR="00D300F0" w:rsidRDefault="00D300F0" w:rsidP="00B721A1">
            <w:pPr>
              <w:jc w:val="center"/>
            </w:pPr>
            <w:r>
              <w:t>L</w:t>
            </w:r>
          </w:p>
        </w:tc>
        <w:tc>
          <w:tcPr>
            <w:tcW w:w="4771" w:type="dxa"/>
          </w:tcPr>
          <w:p w14:paraId="223CE0ED" w14:textId="77777777" w:rsidR="00D300F0" w:rsidRPr="00F071DD" w:rsidRDefault="00D300F0" w:rsidP="00B721A1">
            <w:r>
              <w:t xml:space="preserve">A summary of the council’s bank accounts is published on the website at the same time an </w:t>
            </w:r>
            <w:r w:rsidR="00EA696C">
              <w:t>agenda is</w:t>
            </w:r>
            <w:r>
              <w:t xml:space="preserve"> published.</w:t>
            </w:r>
          </w:p>
        </w:tc>
        <w:tc>
          <w:tcPr>
            <w:tcW w:w="2858" w:type="dxa"/>
          </w:tcPr>
          <w:p w14:paraId="148DB7FC" w14:textId="77777777" w:rsidR="00D300F0" w:rsidRDefault="00D300F0" w:rsidP="008C2873">
            <w:r>
              <w:t xml:space="preserve">Existing communication </w:t>
            </w:r>
          </w:p>
          <w:p w14:paraId="1BD7EC25" w14:textId="77777777" w:rsidR="00D300F0" w:rsidRDefault="00D300F0" w:rsidP="008C2873">
            <w:r>
              <w:t>procedures adequate.</w:t>
            </w:r>
          </w:p>
        </w:tc>
      </w:tr>
      <w:tr w:rsidR="00D300F0" w14:paraId="2EDBB486" w14:textId="77777777" w:rsidTr="00533DC5">
        <w:tc>
          <w:tcPr>
            <w:tcW w:w="2559" w:type="dxa"/>
            <w:vMerge/>
          </w:tcPr>
          <w:p w14:paraId="7FF2892A" w14:textId="77777777" w:rsidR="00D300F0" w:rsidRPr="00F071DD" w:rsidRDefault="00D300F0" w:rsidP="008C2873"/>
        </w:tc>
        <w:tc>
          <w:tcPr>
            <w:tcW w:w="4342" w:type="dxa"/>
          </w:tcPr>
          <w:p w14:paraId="16850DD7" w14:textId="77777777" w:rsidR="00D300F0" w:rsidRPr="008C2873" w:rsidRDefault="00D300F0" w:rsidP="008C2873">
            <w:r w:rsidRPr="008C2873">
              <w:t>Compliance</w:t>
            </w:r>
          </w:p>
        </w:tc>
        <w:tc>
          <w:tcPr>
            <w:tcW w:w="848" w:type="dxa"/>
          </w:tcPr>
          <w:p w14:paraId="0970B512" w14:textId="77777777" w:rsidR="00D300F0" w:rsidRDefault="00D300F0" w:rsidP="008C2873">
            <w:pPr>
              <w:jc w:val="center"/>
            </w:pPr>
            <w:r>
              <w:t>M</w:t>
            </w:r>
          </w:p>
        </w:tc>
        <w:tc>
          <w:tcPr>
            <w:tcW w:w="4771" w:type="dxa"/>
          </w:tcPr>
          <w:p w14:paraId="43DF1D59" w14:textId="77777777" w:rsidR="00D300F0" w:rsidRPr="00F071DD" w:rsidRDefault="00D300F0" w:rsidP="008C2873">
            <w:r>
              <w:t xml:space="preserve">The council </w:t>
            </w:r>
            <w:r w:rsidR="00EA696C">
              <w:t>conducts annual internal</w:t>
            </w:r>
            <w:r>
              <w:t xml:space="preserve"> </w:t>
            </w:r>
            <w:r w:rsidR="00EA696C">
              <w:t>audi</w:t>
            </w:r>
            <w:r w:rsidR="00EA696C" w:rsidRPr="008C2873">
              <w:t>t</w:t>
            </w:r>
            <w:r w:rsidR="00EA696C">
              <w:t>s</w:t>
            </w:r>
            <w:r w:rsidR="00EA696C" w:rsidRPr="008C2873">
              <w:t>.</w:t>
            </w:r>
          </w:p>
        </w:tc>
        <w:tc>
          <w:tcPr>
            <w:tcW w:w="2858" w:type="dxa"/>
          </w:tcPr>
          <w:p w14:paraId="6175C6CE" w14:textId="77777777" w:rsidR="00D300F0" w:rsidRDefault="00D300F0" w:rsidP="008C2873">
            <w:r>
              <w:t xml:space="preserve">Council annually to appoint a </w:t>
            </w:r>
          </w:p>
          <w:p w14:paraId="7E58C71E" w14:textId="77777777" w:rsidR="00D300F0" w:rsidRDefault="001B363F" w:rsidP="001B363F">
            <w:r>
              <w:t>councillor a</w:t>
            </w:r>
            <w:r w:rsidR="00D300F0">
              <w:t>uditor</w:t>
            </w:r>
            <w:r>
              <w:t>.</w:t>
            </w:r>
          </w:p>
        </w:tc>
      </w:tr>
      <w:tr w:rsidR="008C2873" w14:paraId="0B712E8D" w14:textId="77777777" w:rsidTr="00533DC5">
        <w:tc>
          <w:tcPr>
            <w:tcW w:w="2559" w:type="dxa"/>
          </w:tcPr>
          <w:p w14:paraId="3DA93E70" w14:textId="77777777" w:rsidR="008C2873" w:rsidRDefault="0047707D" w:rsidP="008C2873">
            <w:r>
              <w:t>Direct costs</w:t>
            </w:r>
          </w:p>
          <w:p w14:paraId="20CD2CA6" w14:textId="77777777" w:rsidR="008C2873" w:rsidRDefault="008C2873" w:rsidP="008C2873">
            <w:r>
              <w:t xml:space="preserve">Overhead </w:t>
            </w:r>
          </w:p>
          <w:p w14:paraId="7A36AD99" w14:textId="77777777" w:rsidR="008C2873" w:rsidRDefault="008C2873" w:rsidP="008C2873">
            <w:r>
              <w:t xml:space="preserve">expenses </w:t>
            </w:r>
          </w:p>
          <w:p w14:paraId="1EAEC9DC" w14:textId="77777777" w:rsidR="008C2873" w:rsidRPr="008C2873" w:rsidRDefault="008C2873" w:rsidP="008C2873">
            <w:r>
              <w:t>Debts</w:t>
            </w:r>
          </w:p>
        </w:tc>
        <w:tc>
          <w:tcPr>
            <w:tcW w:w="4342" w:type="dxa"/>
          </w:tcPr>
          <w:p w14:paraId="3282B964" w14:textId="77777777" w:rsidR="008C2873" w:rsidRPr="008C2873" w:rsidRDefault="00CC693D" w:rsidP="00CC693D">
            <w:r>
              <w:t>Goods not supplied but billed, Incorrect invoicing, cheque payable incorrect</w:t>
            </w:r>
          </w:p>
        </w:tc>
        <w:tc>
          <w:tcPr>
            <w:tcW w:w="848" w:type="dxa"/>
          </w:tcPr>
          <w:p w14:paraId="5C0EFB35" w14:textId="77777777" w:rsidR="008C2873" w:rsidRDefault="00CC693D" w:rsidP="008C2873">
            <w:pPr>
              <w:jc w:val="center"/>
            </w:pPr>
            <w:r>
              <w:t>L</w:t>
            </w:r>
          </w:p>
        </w:tc>
        <w:tc>
          <w:tcPr>
            <w:tcW w:w="4771" w:type="dxa"/>
          </w:tcPr>
          <w:p w14:paraId="45C7FDD7" w14:textId="77777777" w:rsidR="00CC693D" w:rsidRDefault="00CC693D" w:rsidP="00CC693D">
            <w:r>
              <w:t xml:space="preserve">The Council has Financial Regulations which set out the requirements. </w:t>
            </w:r>
          </w:p>
          <w:p w14:paraId="2461F5ED" w14:textId="59E6594C" w:rsidR="008C2873" w:rsidRDefault="00CC693D" w:rsidP="00CC693D">
            <w:r>
              <w:t>At each Council meeting invoices awaiting approval are considered for payment under minute</w:t>
            </w:r>
            <w:r w:rsidRPr="00DE3D5F">
              <w:t>. Cheques</w:t>
            </w:r>
            <w:r w:rsidR="00DE3D5F">
              <w:t xml:space="preserve"> and Direct Bank payments</w:t>
            </w:r>
            <w:r>
              <w:t xml:space="preserve"> are validated by the councillors</w:t>
            </w:r>
            <w:r w:rsidR="00DE3D5F">
              <w:t xml:space="preserve"> approving or</w:t>
            </w:r>
            <w:r>
              <w:t xml:space="preserve"> signing them.</w:t>
            </w:r>
          </w:p>
        </w:tc>
        <w:tc>
          <w:tcPr>
            <w:tcW w:w="2858" w:type="dxa"/>
          </w:tcPr>
          <w:p w14:paraId="5D245040" w14:textId="77777777" w:rsidR="00CC693D" w:rsidRDefault="00CC693D" w:rsidP="00CC693D">
            <w:r>
              <w:t xml:space="preserve">Existing procedure adequate. </w:t>
            </w:r>
          </w:p>
          <w:p w14:paraId="55278835" w14:textId="77777777" w:rsidR="00CC693D" w:rsidRDefault="00CC693D" w:rsidP="00CC693D">
            <w:r>
              <w:t xml:space="preserve">Review the Financial </w:t>
            </w:r>
          </w:p>
          <w:p w14:paraId="68A134BD" w14:textId="77777777" w:rsidR="008C2873" w:rsidRDefault="00CC693D" w:rsidP="00CC693D">
            <w:r>
              <w:t>Regulations annually.</w:t>
            </w:r>
          </w:p>
        </w:tc>
      </w:tr>
      <w:tr w:rsidR="008C2873" w14:paraId="26EAADD2" w14:textId="77777777" w:rsidTr="00533DC5">
        <w:tc>
          <w:tcPr>
            <w:tcW w:w="2559" w:type="dxa"/>
          </w:tcPr>
          <w:p w14:paraId="10137C51" w14:textId="77777777" w:rsidR="001A788B" w:rsidRDefault="001A788B" w:rsidP="001A788B">
            <w:r>
              <w:t xml:space="preserve">Grants and </w:t>
            </w:r>
          </w:p>
          <w:p w14:paraId="5694DF87" w14:textId="77777777" w:rsidR="008C2873" w:rsidRDefault="001A788B" w:rsidP="001A788B">
            <w:r>
              <w:t>support - payable</w:t>
            </w:r>
          </w:p>
        </w:tc>
        <w:tc>
          <w:tcPr>
            <w:tcW w:w="4342" w:type="dxa"/>
          </w:tcPr>
          <w:p w14:paraId="28502F69" w14:textId="77777777" w:rsidR="008C2873" w:rsidRPr="008C2873" w:rsidRDefault="001A788B" w:rsidP="001A788B">
            <w:r>
              <w:t>Authorisation of Council to pay</w:t>
            </w:r>
          </w:p>
        </w:tc>
        <w:tc>
          <w:tcPr>
            <w:tcW w:w="848" w:type="dxa"/>
          </w:tcPr>
          <w:p w14:paraId="2737A22B" w14:textId="77777777" w:rsidR="008C2873" w:rsidRDefault="001A788B" w:rsidP="008C2873">
            <w:pPr>
              <w:jc w:val="center"/>
            </w:pPr>
            <w:r>
              <w:t>L</w:t>
            </w:r>
          </w:p>
        </w:tc>
        <w:tc>
          <w:tcPr>
            <w:tcW w:w="4771" w:type="dxa"/>
          </w:tcPr>
          <w:p w14:paraId="1C5508FD" w14:textId="77777777" w:rsidR="008C2873" w:rsidRDefault="001A788B" w:rsidP="008C2873">
            <w:r>
              <w:t>All requests for grants are made in writing, reported to the members, and actioned as per the decision of the members under minute. S137 payments are recorded.</w:t>
            </w:r>
          </w:p>
        </w:tc>
        <w:tc>
          <w:tcPr>
            <w:tcW w:w="2858" w:type="dxa"/>
          </w:tcPr>
          <w:p w14:paraId="0546A2B0" w14:textId="77777777" w:rsidR="001A788B" w:rsidRDefault="001A788B" w:rsidP="001A788B">
            <w:r>
              <w:t xml:space="preserve">Existing procedure adequate. </w:t>
            </w:r>
          </w:p>
          <w:p w14:paraId="01DBE613" w14:textId="77777777" w:rsidR="001A788B" w:rsidRDefault="001A788B" w:rsidP="001A788B">
            <w:r>
              <w:t xml:space="preserve">Parish Councillors request a </w:t>
            </w:r>
          </w:p>
          <w:p w14:paraId="6C1619DA" w14:textId="77777777" w:rsidR="008C2873" w:rsidRDefault="001A788B" w:rsidP="001A788B">
            <w:r>
              <w:t>S137 rules if required.</w:t>
            </w:r>
          </w:p>
        </w:tc>
      </w:tr>
      <w:tr w:rsidR="001A788B" w14:paraId="76DF3211" w14:textId="77777777" w:rsidTr="00533DC5">
        <w:tc>
          <w:tcPr>
            <w:tcW w:w="2559" w:type="dxa"/>
          </w:tcPr>
          <w:p w14:paraId="141B11CE" w14:textId="77777777" w:rsidR="001A788B" w:rsidRDefault="001A788B" w:rsidP="001A788B">
            <w:r w:rsidRPr="001A788B">
              <w:t>Grants - receivable</w:t>
            </w:r>
          </w:p>
        </w:tc>
        <w:tc>
          <w:tcPr>
            <w:tcW w:w="4342" w:type="dxa"/>
          </w:tcPr>
          <w:p w14:paraId="6D86CE5F" w14:textId="77777777" w:rsidR="001A788B" w:rsidRDefault="001A788B" w:rsidP="001A788B">
            <w:r w:rsidRPr="001A788B">
              <w:t>Receipts of Grant</w:t>
            </w:r>
          </w:p>
        </w:tc>
        <w:tc>
          <w:tcPr>
            <w:tcW w:w="848" w:type="dxa"/>
          </w:tcPr>
          <w:p w14:paraId="67A7F7BD" w14:textId="77777777" w:rsidR="001A788B" w:rsidRDefault="001A788B" w:rsidP="008C2873">
            <w:pPr>
              <w:jc w:val="center"/>
            </w:pPr>
            <w:r>
              <w:t>L</w:t>
            </w:r>
          </w:p>
        </w:tc>
        <w:tc>
          <w:tcPr>
            <w:tcW w:w="4771" w:type="dxa"/>
          </w:tcPr>
          <w:p w14:paraId="31D7F6C9" w14:textId="77777777" w:rsidR="001A788B" w:rsidRDefault="001A788B" w:rsidP="008C2873">
            <w:r>
              <w:t>Application for, and receipt of grants is reported under minute, and administered according the terms and condition</w:t>
            </w:r>
            <w:r w:rsidR="00D300F0">
              <w:t>s</w:t>
            </w:r>
            <w:r>
              <w:t xml:space="preserve"> attached to them. </w:t>
            </w:r>
          </w:p>
        </w:tc>
        <w:tc>
          <w:tcPr>
            <w:tcW w:w="2858" w:type="dxa"/>
          </w:tcPr>
          <w:p w14:paraId="452350CA" w14:textId="77777777" w:rsidR="001A788B" w:rsidRDefault="001A788B" w:rsidP="001A788B">
            <w:r>
              <w:t xml:space="preserve">Existing procedure adequate. </w:t>
            </w:r>
          </w:p>
        </w:tc>
      </w:tr>
      <w:tr w:rsidR="00AB2B01" w14:paraId="5AFACAE2" w14:textId="77777777" w:rsidTr="00533DC5">
        <w:tc>
          <w:tcPr>
            <w:tcW w:w="2559" w:type="dxa"/>
          </w:tcPr>
          <w:p w14:paraId="6B90AA76" w14:textId="77777777" w:rsidR="00AB2B01" w:rsidRPr="001A788B" w:rsidRDefault="00AB2B01" w:rsidP="00AB2B01">
            <w:r w:rsidRPr="0092416C">
              <w:t>Charges – rentals payable</w:t>
            </w:r>
          </w:p>
        </w:tc>
        <w:tc>
          <w:tcPr>
            <w:tcW w:w="4342" w:type="dxa"/>
          </w:tcPr>
          <w:p w14:paraId="27E86D7A" w14:textId="77777777" w:rsidR="00AB2B01" w:rsidRPr="001A788B" w:rsidRDefault="00AB2B01" w:rsidP="00AB2B01">
            <w:r w:rsidRPr="0092416C">
              <w:t>Payments of charges, leases, rentals</w:t>
            </w:r>
          </w:p>
        </w:tc>
        <w:tc>
          <w:tcPr>
            <w:tcW w:w="848" w:type="dxa"/>
          </w:tcPr>
          <w:p w14:paraId="1ABC977F" w14:textId="77777777" w:rsidR="00AB2B01" w:rsidRDefault="00AB2B01" w:rsidP="00AB2B01">
            <w:pPr>
              <w:jc w:val="center"/>
            </w:pPr>
            <w:r>
              <w:t>L</w:t>
            </w:r>
          </w:p>
        </w:tc>
        <w:tc>
          <w:tcPr>
            <w:tcW w:w="4771" w:type="dxa"/>
          </w:tcPr>
          <w:p w14:paraId="500CA320" w14:textId="3BDE8236" w:rsidR="00AB2B01" w:rsidRPr="00AB2B01" w:rsidRDefault="00AB2B01" w:rsidP="00AB2B01">
            <w:pPr>
              <w:rPr>
                <w:rFonts w:cstheme="minorHAnsi"/>
              </w:rPr>
            </w:pPr>
            <w:r w:rsidRPr="00AB2B01">
              <w:rPr>
                <w:rFonts w:cstheme="minorHAnsi"/>
              </w:rPr>
              <w:t xml:space="preserve">The Parish Council leases the Community Space from Shirley PCC-invoices pay able for the rental </w:t>
            </w:r>
            <w:r w:rsidRPr="00AB2B01">
              <w:rPr>
                <w:rFonts w:cstheme="minorHAnsi"/>
              </w:rPr>
              <w:lastRenderedPageBreak/>
              <w:t xml:space="preserve">amounts will be/are entered into the normal payment system for authorisation. </w:t>
            </w:r>
          </w:p>
        </w:tc>
        <w:tc>
          <w:tcPr>
            <w:tcW w:w="2858" w:type="dxa"/>
          </w:tcPr>
          <w:p w14:paraId="0FDAE11D" w14:textId="502EF927" w:rsidR="00AB2B01" w:rsidRDefault="00AB2B01" w:rsidP="00AB2B01">
            <w:r>
              <w:lastRenderedPageBreak/>
              <w:t>Existing procedure adequate</w:t>
            </w:r>
          </w:p>
        </w:tc>
      </w:tr>
      <w:tr w:rsidR="00AB2B01" w14:paraId="2938DD67" w14:textId="77777777" w:rsidTr="00533DC5">
        <w:tc>
          <w:tcPr>
            <w:tcW w:w="2559" w:type="dxa"/>
          </w:tcPr>
          <w:p w14:paraId="62462687" w14:textId="77777777" w:rsidR="00AB2B01" w:rsidRPr="0092416C" w:rsidRDefault="00AB2B01" w:rsidP="00AB2B01">
            <w:r w:rsidRPr="0092416C">
              <w:t>Charges – rentals receivable</w:t>
            </w:r>
          </w:p>
        </w:tc>
        <w:tc>
          <w:tcPr>
            <w:tcW w:w="4342" w:type="dxa"/>
          </w:tcPr>
          <w:p w14:paraId="3840EE7F" w14:textId="77777777" w:rsidR="00AB2B01" w:rsidRPr="0092416C" w:rsidRDefault="00AB2B01" w:rsidP="00AB2B01">
            <w:r w:rsidRPr="0092416C">
              <w:t>Receipt of rental</w:t>
            </w:r>
          </w:p>
        </w:tc>
        <w:tc>
          <w:tcPr>
            <w:tcW w:w="848" w:type="dxa"/>
          </w:tcPr>
          <w:p w14:paraId="2E0A55BB" w14:textId="77777777" w:rsidR="00AB2B01" w:rsidRDefault="00AB2B01" w:rsidP="00AB2B01">
            <w:pPr>
              <w:jc w:val="center"/>
            </w:pPr>
            <w:r>
              <w:t>L</w:t>
            </w:r>
          </w:p>
        </w:tc>
        <w:tc>
          <w:tcPr>
            <w:tcW w:w="4771" w:type="dxa"/>
          </w:tcPr>
          <w:p w14:paraId="5D87A75F" w14:textId="77777777" w:rsidR="00AB2B01" w:rsidRDefault="00AB2B01" w:rsidP="00AB2B01">
            <w:r>
              <w:t>The council receives no rental income.</w:t>
            </w:r>
          </w:p>
        </w:tc>
        <w:tc>
          <w:tcPr>
            <w:tcW w:w="2858" w:type="dxa"/>
          </w:tcPr>
          <w:p w14:paraId="382CC972" w14:textId="77777777" w:rsidR="00AB2B01" w:rsidRDefault="00AB2B01" w:rsidP="00AB2B01">
            <w:r w:rsidRPr="00944E08">
              <w:t>No procedure required</w:t>
            </w:r>
            <w:r>
              <w:t>.</w:t>
            </w:r>
          </w:p>
        </w:tc>
      </w:tr>
      <w:tr w:rsidR="00AB2B01" w14:paraId="2BDE70F8" w14:textId="77777777" w:rsidTr="00533DC5">
        <w:tc>
          <w:tcPr>
            <w:tcW w:w="2559" w:type="dxa"/>
          </w:tcPr>
          <w:p w14:paraId="05927ABC" w14:textId="77777777" w:rsidR="00AB2B01" w:rsidRPr="0092416C" w:rsidRDefault="00AB2B01" w:rsidP="00AB2B01">
            <w:r>
              <w:t>Best value a</w:t>
            </w:r>
            <w:r w:rsidRPr="0092416C">
              <w:t>ccountability</w:t>
            </w:r>
          </w:p>
        </w:tc>
        <w:tc>
          <w:tcPr>
            <w:tcW w:w="4342" w:type="dxa"/>
          </w:tcPr>
          <w:p w14:paraId="5F7B2841" w14:textId="77777777" w:rsidR="00AB2B01" w:rsidRPr="0092416C" w:rsidRDefault="00AB2B01" w:rsidP="00AB2B01">
            <w:r>
              <w:t>Work awarded incorrectly and overspend on services.</w:t>
            </w:r>
          </w:p>
        </w:tc>
        <w:tc>
          <w:tcPr>
            <w:tcW w:w="848" w:type="dxa"/>
          </w:tcPr>
          <w:p w14:paraId="12C43B07" w14:textId="77777777" w:rsidR="00AB2B01" w:rsidRDefault="00AB2B01" w:rsidP="00AB2B01">
            <w:pPr>
              <w:jc w:val="center"/>
            </w:pPr>
            <w:r>
              <w:t>L</w:t>
            </w:r>
          </w:p>
        </w:tc>
        <w:tc>
          <w:tcPr>
            <w:tcW w:w="4771" w:type="dxa"/>
          </w:tcPr>
          <w:p w14:paraId="0D194739" w14:textId="77777777" w:rsidR="00AB2B01" w:rsidRDefault="00AB2B01" w:rsidP="00AB2B01">
            <w:r>
              <w:t>Authority to request quotes and to proceed with a contract must be granted to the clerk under minute.</w:t>
            </w:r>
          </w:p>
        </w:tc>
        <w:tc>
          <w:tcPr>
            <w:tcW w:w="2858" w:type="dxa"/>
          </w:tcPr>
          <w:p w14:paraId="1DCE1AB8" w14:textId="77777777" w:rsidR="00AB2B01" w:rsidRDefault="00AB2B01" w:rsidP="00AB2B01">
            <w:r>
              <w:t xml:space="preserve">Existing procedure adequate. </w:t>
            </w:r>
          </w:p>
          <w:p w14:paraId="06E3C37D" w14:textId="77777777" w:rsidR="00AB2B01" w:rsidRDefault="00AB2B01" w:rsidP="00AB2B01">
            <w:r>
              <w:t xml:space="preserve">Include when reviewing </w:t>
            </w:r>
          </w:p>
          <w:p w14:paraId="6ACF4030" w14:textId="77777777" w:rsidR="00AB2B01" w:rsidRDefault="00AB2B01" w:rsidP="00AB2B01">
            <w:r>
              <w:t>Financial Regulations.</w:t>
            </w:r>
          </w:p>
        </w:tc>
      </w:tr>
      <w:tr w:rsidR="00AB2B01" w14:paraId="282725B0" w14:textId="77777777" w:rsidTr="00533DC5">
        <w:tc>
          <w:tcPr>
            <w:tcW w:w="2559" w:type="dxa"/>
          </w:tcPr>
          <w:p w14:paraId="0FA09391" w14:textId="77777777" w:rsidR="00AB2B01" w:rsidRDefault="00AB2B01" w:rsidP="00AB2B01">
            <w:r w:rsidRPr="0092416C">
              <w:t>Salaries and associated costs</w:t>
            </w:r>
          </w:p>
        </w:tc>
        <w:tc>
          <w:tcPr>
            <w:tcW w:w="4342" w:type="dxa"/>
          </w:tcPr>
          <w:p w14:paraId="560B2880" w14:textId="6B41B48B" w:rsidR="00AB2B01" w:rsidRPr="00AB2B01" w:rsidRDefault="00AB2B01" w:rsidP="00AB2B01">
            <w:pPr>
              <w:rPr>
                <w:rFonts w:eastAsia="Times New Roman" w:cstheme="minorHAnsi"/>
                <w:lang w:eastAsia="en-GB"/>
              </w:rPr>
            </w:pPr>
            <w:r w:rsidRPr="00AB2B01">
              <w:rPr>
                <w:rFonts w:eastAsia="Times New Roman" w:cstheme="minorHAnsi"/>
                <w:lang w:eastAsia="en-GB"/>
              </w:rPr>
              <w:t>Salary paid incorrectly</w:t>
            </w:r>
            <w:r w:rsidRPr="00B53E59">
              <w:rPr>
                <w:rFonts w:eastAsia="Times New Roman" w:cstheme="minorHAnsi"/>
                <w:lang w:eastAsia="en-GB"/>
              </w:rPr>
              <w:t>,</w:t>
            </w:r>
            <w:r w:rsidRPr="00AB2B01">
              <w:rPr>
                <w:rFonts w:eastAsia="Times New Roman" w:cstheme="minorHAnsi"/>
                <w:lang w:eastAsia="en-GB"/>
              </w:rPr>
              <w:t xml:space="preserve"> Wrong hours paid</w:t>
            </w:r>
            <w:r w:rsidRPr="00B53E59">
              <w:rPr>
                <w:rFonts w:eastAsia="Times New Roman" w:cstheme="minorHAnsi"/>
                <w:lang w:eastAsia="en-GB"/>
              </w:rPr>
              <w:t xml:space="preserve">, </w:t>
            </w:r>
            <w:r w:rsidRPr="00AB2B01">
              <w:rPr>
                <w:rFonts w:eastAsia="Times New Roman" w:cstheme="minorHAnsi"/>
                <w:lang w:eastAsia="en-GB"/>
              </w:rPr>
              <w:t>Wrong rate paid</w:t>
            </w:r>
            <w:r w:rsidRPr="00B53E59">
              <w:rPr>
                <w:rFonts w:eastAsia="Times New Roman" w:cstheme="minorHAnsi"/>
                <w:lang w:eastAsia="en-GB"/>
              </w:rPr>
              <w:t>,</w:t>
            </w:r>
            <w:r w:rsidRPr="00AB2B01">
              <w:rPr>
                <w:rFonts w:eastAsia="Times New Roman" w:cstheme="minorHAnsi"/>
                <w:lang w:eastAsia="en-GB"/>
              </w:rPr>
              <w:t xml:space="preserve"> False employee</w:t>
            </w:r>
            <w:r w:rsidRPr="00B53E59">
              <w:rPr>
                <w:rFonts w:eastAsia="Times New Roman" w:cstheme="minorHAnsi"/>
                <w:lang w:eastAsia="en-GB"/>
              </w:rPr>
              <w:t xml:space="preserve">, </w:t>
            </w:r>
            <w:r w:rsidRPr="00AB2B01">
              <w:rPr>
                <w:rFonts w:eastAsia="Times New Roman" w:cstheme="minorHAnsi"/>
                <w:lang w:eastAsia="en-GB"/>
              </w:rPr>
              <w:t>Wrong deductions of NI or Tax</w:t>
            </w:r>
            <w:r w:rsidR="00B53E59">
              <w:rPr>
                <w:rFonts w:eastAsia="Times New Roman" w:cstheme="minorHAnsi"/>
                <w:lang w:eastAsia="en-GB"/>
              </w:rPr>
              <w:t xml:space="preserve"> and </w:t>
            </w:r>
            <w:r w:rsidRPr="00AB2B01">
              <w:rPr>
                <w:rFonts w:eastAsia="Times New Roman" w:cstheme="minorHAnsi"/>
                <w:lang w:eastAsia="en-GB"/>
              </w:rPr>
              <w:t>Unpaid Tax &amp; NI</w:t>
            </w:r>
            <w:r w:rsidRPr="00B53E59">
              <w:rPr>
                <w:rFonts w:eastAsia="Times New Roman" w:cstheme="minorHAnsi"/>
                <w:lang w:eastAsia="en-GB"/>
              </w:rPr>
              <w:t xml:space="preserve"> </w:t>
            </w:r>
            <w:r w:rsidRPr="00AB2B01">
              <w:rPr>
                <w:rFonts w:eastAsia="Times New Roman" w:cstheme="minorHAnsi"/>
                <w:lang w:eastAsia="en-GB"/>
              </w:rPr>
              <w:t>contributions to the Inland Revenue</w:t>
            </w:r>
            <w:r w:rsidR="00B53E59">
              <w:rPr>
                <w:rFonts w:eastAsia="Times New Roman" w:cstheme="minorHAnsi"/>
                <w:lang w:eastAsia="en-GB"/>
              </w:rPr>
              <w:t>.</w:t>
            </w:r>
            <w:r w:rsidRPr="00AB2B01">
              <w:rPr>
                <w:rFonts w:eastAsia="Times New Roman" w:cstheme="minorHAnsi"/>
                <w:lang w:eastAsia="en-GB"/>
              </w:rPr>
              <w:t xml:space="preserve"> </w:t>
            </w:r>
          </w:p>
          <w:p w14:paraId="1E49E15E" w14:textId="77777777" w:rsidR="00AB2B01" w:rsidRPr="0092416C" w:rsidRDefault="00AB2B01" w:rsidP="00AB2B01"/>
        </w:tc>
        <w:tc>
          <w:tcPr>
            <w:tcW w:w="848" w:type="dxa"/>
          </w:tcPr>
          <w:p w14:paraId="135795C3" w14:textId="77777777" w:rsidR="00AB2B01" w:rsidRDefault="00AB2B01" w:rsidP="00AB2B01">
            <w:pPr>
              <w:jc w:val="center"/>
            </w:pPr>
            <w:r>
              <w:t>L</w:t>
            </w:r>
          </w:p>
        </w:tc>
        <w:tc>
          <w:tcPr>
            <w:tcW w:w="4771" w:type="dxa"/>
          </w:tcPr>
          <w:p w14:paraId="7D380EEF" w14:textId="4BDDE0A2" w:rsidR="00AB2B01" w:rsidRPr="00AB2B01" w:rsidRDefault="00AB2B01" w:rsidP="00AB2B01">
            <w:pPr>
              <w:rPr>
                <w:rFonts w:eastAsia="Times New Roman" w:cstheme="minorHAnsi"/>
                <w:lang w:eastAsia="en-GB"/>
              </w:rPr>
            </w:pPr>
            <w:r w:rsidRPr="00AB2B01">
              <w:rPr>
                <w:rFonts w:cstheme="minorHAnsi"/>
              </w:rPr>
              <w:t xml:space="preserve">The Parish Council authorises the appointment of all employees through a </w:t>
            </w:r>
            <w:proofErr w:type="gramStart"/>
            <w:r w:rsidRPr="00AB2B01">
              <w:rPr>
                <w:rFonts w:cstheme="minorHAnsi"/>
              </w:rPr>
              <w:t>Personnel</w:t>
            </w:r>
            <w:proofErr w:type="gramEnd"/>
            <w:r w:rsidRPr="00AB2B01">
              <w:rPr>
                <w:rFonts w:cstheme="minorHAnsi"/>
              </w:rPr>
              <w:t xml:space="preserve"> Committee. Salary rates are assessed annually by the same Committee and applied on 1 April each year. Salary analysis and slips are produced by the Clerk quarterly together with a schedule of payments to the Inland Revenue (for Tax and NI). These are inspected at the Council meetings and signed off. The Tax and NI is worked out using an Inland Revenue computer programme updated annually. All Tax and NI payments are submitted in the Inland Revenue Annual Return. </w:t>
            </w:r>
            <w:r w:rsidRPr="00AB2B01">
              <w:rPr>
                <w:rFonts w:eastAsia="Times New Roman" w:cstheme="minorHAnsi"/>
                <w:lang w:eastAsia="en-GB"/>
              </w:rPr>
              <w:t xml:space="preserve">The Clerk does not keep a time sheet and has a contract of employment and job description. </w:t>
            </w:r>
          </w:p>
          <w:p w14:paraId="22191FAD" w14:textId="52B82FA2" w:rsidR="00AB2B01" w:rsidRPr="00B53E59" w:rsidRDefault="00AB2B01" w:rsidP="00AB2B01">
            <w:pPr>
              <w:rPr>
                <w:rFonts w:eastAsia="Times New Roman" w:cstheme="minorHAnsi"/>
                <w:lang w:eastAsia="en-GB"/>
              </w:rPr>
            </w:pPr>
            <w:r w:rsidRPr="00AB2B01">
              <w:rPr>
                <w:rFonts w:eastAsia="Times New Roman" w:cstheme="minorHAnsi"/>
                <w:lang w:eastAsia="en-GB"/>
              </w:rPr>
              <w:t xml:space="preserve">All contracts of employment contain a section on overpayment and recoup. </w:t>
            </w:r>
          </w:p>
        </w:tc>
        <w:tc>
          <w:tcPr>
            <w:tcW w:w="2858" w:type="dxa"/>
          </w:tcPr>
          <w:p w14:paraId="09FA7D3E" w14:textId="77777777" w:rsidR="00AB2B01" w:rsidRPr="00AB2B01" w:rsidRDefault="00AB2B01" w:rsidP="00AB2B01">
            <w:pPr>
              <w:rPr>
                <w:rFonts w:cstheme="minorHAnsi"/>
              </w:rPr>
            </w:pPr>
            <w:r w:rsidRPr="00AB2B01">
              <w:rPr>
                <w:rFonts w:cstheme="minorHAnsi"/>
              </w:rPr>
              <w:t xml:space="preserve">Existing appointment and </w:t>
            </w:r>
          </w:p>
          <w:p w14:paraId="69A37096" w14:textId="77777777" w:rsidR="00AB2B01" w:rsidRPr="00AB2B01" w:rsidRDefault="00AB2B01" w:rsidP="00AB2B01">
            <w:pPr>
              <w:rPr>
                <w:rFonts w:cstheme="minorHAnsi"/>
              </w:rPr>
            </w:pPr>
            <w:r w:rsidRPr="00AB2B01">
              <w:rPr>
                <w:rFonts w:cstheme="minorHAnsi"/>
              </w:rPr>
              <w:t xml:space="preserve">payment system is adequate. </w:t>
            </w:r>
          </w:p>
          <w:p w14:paraId="38E0EE6A" w14:textId="67AF833E" w:rsidR="00AB2B01" w:rsidRDefault="00AB2B01" w:rsidP="00AB2B01"/>
        </w:tc>
      </w:tr>
      <w:tr w:rsidR="00AB2B01" w14:paraId="2C2EB21B" w14:textId="77777777" w:rsidTr="00533DC5">
        <w:tc>
          <w:tcPr>
            <w:tcW w:w="2559" w:type="dxa"/>
          </w:tcPr>
          <w:p w14:paraId="00DD87DD" w14:textId="77777777" w:rsidR="00AB2B01" w:rsidRPr="0092416C" w:rsidRDefault="00AB2B01" w:rsidP="00AB2B01">
            <w:r w:rsidRPr="00944E08">
              <w:t>Employees</w:t>
            </w:r>
          </w:p>
        </w:tc>
        <w:tc>
          <w:tcPr>
            <w:tcW w:w="4342" w:type="dxa"/>
          </w:tcPr>
          <w:p w14:paraId="4DB1E23B" w14:textId="77777777" w:rsidR="00AB2B01" w:rsidRPr="0092416C" w:rsidRDefault="00AB2B01" w:rsidP="00AB2B01">
            <w:r>
              <w:t>Loss of key personnel, fraud by staff, actions undertaken by staff, health and safety</w:t>
            </w:r>
          </w:p>
        </w:tc>
        <w:tc>
          <w:tcPr>
            <w:tcW w:w="848" w:type="dxa"/>
          </w:tcPr>
          <w:p w14:paraId="3C40CD13" w14:textId="77777777" w:rsidR="00AB2B01" w:rsidRDefault="00AB2B01" w:rsidP="00AB2B01">
            <w:pPr>
              <w:jc w:val="center"/>
            </w:pPr>
            <w:r>
              <w:t>L</w:t>
            </w:r>
          </w:p>
        </w:tc>
        <w:tc>
          <w:tcPr>
            <w:tcW w:w="4771" w:type="dxa"/>
          </w:tcPr>
          <w:p w14:paraId="1D081677" w14:textId="77777777" w:rsidR="00AB2B01" w:rsidRDefault="00AB2B01" w:rsidP="00AB2B01">
            <w:r w:rsidRPr="00EA696C">
              <w:t>Reference to the Continuity Plan should be made i</w:t>
            </w:r>
            <w:r>
              <w:t>n case of loss of key personnel who are given every opportunity for training. Fraud is covered by insurance and the Staff Handbook covers H&amp;S and other matters.</w:t>
            </w:r>
          </w:p>
        </w:tc>
        <w:tc>
          <w:tcPr>
            <w:tcW w:w="2858" w:type="dxa"/>
          </w:tcPr>
          <w:p w14:paraId="5A528E6C" w14:textId="77777777" w:rsidR="00AB2B01" w:rsidRDefault="00AB2B01" w:rsidP="00AB2B01">
            <w:r w:rsidRPr="0024614E">
              <w:t>Existing procedure adequate</w:t>
            </w:r>
            <w:r>
              <w:t>. Staff handbook to be reviewed bi-annually.</w:t>
            </w:r>
          </w:p>
        </w:tc>
      </w:tr>
      <w:tr w:rsidR="00AB2B01" w14:paraId="4515A855" w14:textId="77777777" w:rsidTr="00533DC5">
        <w:tc>
          <w:tcPr>
            <w:tcW w:w="2559" w:type="dxa"/>
          </w:tcPr>
          <w:p w14:paraId="16738CBA" w14:textId="77777777" w:rsidR="00AB2B01" w:rsidRPr="00944E08" w:rsidRDefault="00AB2B01" w:rsidP="00AB2B01">
            <w:r w:rsidRPr="00944E08">
              <w:t>Councillor allowances</w:t>
            </w:r>
          </w:p>
        </w:tc>
        <w:tc>
          <w:tcPr>
            <w:tcW w:w="4342" w:type="dxa"/>
          </w:tcPr>
          <w:p w14:paraId="69EA8A05" w14:textId="77777777" w:rsidR="00AB2B01" w:rsidRPr="0092416C" w:rsidRDefault="00AB2B01" w:rsidP="00AB2B01">
            <w:r>
              <w:t>Councillors over-paid and i</w:t>
            </w:r>
            <w:r w:rsidRPr="00944E08">
              <w:t>ncome tax deduction</w:t>
            </w:r>
          </w:p>
        </w:tc>
        <w:tc>
          <w:tcPr>
            <w:tcW w:w="848" w:type="dxa"/>
          </w:tcPr>
          <w:p w14:paraId="65BDC279" w14:textId="77777777" w:rsidR="00AB2B01" w:rsidRDefault="00AB2B01" w:rsidP="00AB2B01">
            <w:pPr>
              <w:jc w:val="center"/>
            </w:pPr>
            <w:r>
              <w:t>L</w:t>
            </w:r>
          </w:p>
        </w:tc>
        <w:tc>
          <w:tcPr>
            <w:tcW w:w="4771" w:type="dxa"/>
          </w:tcPr>
          <w:p w14:paraId="3BDA81EF" w14:textId="77777777" w:rsidR="00AB2B01" w:rsidRDefault="00AB2B01" w:rsidP="00AB2B01">
            <w:r w:rsidRPr="00944E08">
              <w:t>No allowances are allocated to Parish Councillors</w:t>
            </w:r>
          </w:p>
        </w:tc>
        <w:tc>
          <w:tcPr>
            <w:tcW w:w="2858" w:type="dxa"/>
          </w:tcPr>
          <w:p w14:paraId="48B78FD5" w14:textId="77777777" w:rsidR="00AB2B01" w:rsidRDefault="00AB2B01" w:rsidP="00AB2B01">
            <w:r w:rsidRPr="00944E08">
              <w:t>No procedure required</w:t>
            </w:r>
            <w:r>
              <w:t>.</w:t>
            </w:r>
          </w:p>
        </w:tc>
      </w:tr>
      <w:tr w:rsidR="00AB2B01" w14:paraId="7BD4B52B" w14:textId="77777777" w:rsidTr="00533DC5">
        <w:tc>
          <w:tcPr>
            <w:tcW w:w="2559" w:type="dxa"/>
          </w:tcPr>
          <w:p w14:paraId="6AE7A96E" w14:textId="77777777" w:rsidR="00AB2B01" w:rsidRPr="00944E08" w:rsidRDefault="00AB2B01" w:rsidP="00AB2B01">
            <w:r w:rsidRPr="00944E08">
              <w:t>Election costs</w:t>
            </w:r>
          </w:p>
        </w:tc>
        <w:tc>
          <w:tcPr>
            <w:tcW w:w="4342" w:type="dxa"/>
          </w:tcPr>
          <w:p w14:paraId="545BD805" w14:textId="77777777" w:rsidR="00AB2B01" w:rsidRDefault="00AB2B01" w:rsidP="00AB2B01">
            <w:r w:rsidRPr="00944E08">
              <w:t>Risk of an election cost</w:t>
            </w:r>
          </w:p>
        </w:tc>
        <w:tc>
          <w:tcPr>
            <w:tcW w:w="848" w:type="dxa"/>
          </w:tcPr>
          <w:p w14:paraId="627B29C8" w14:textId="77777777" w:rsidR="00AB2B01" w:rsidRDefault="00AB2B01" w:rsidP="00AB2B01">
            <w:pPr>
              <w:jc w:val="center"/>
            </w:pPr>
            <w:r>
              <w:t>L</w:t>
            </w:r>
          </w:p>
        </w:tc>
        <w:tc>
          <w:tcPr>
            <w:tcW w:w="4771" w:type="dxa"/>
          </w:tcPr>
          <w:p w14:paraId="29FEC210" w14:textId="77777777" w:rsidR="00AB2B01" w:rsidRPr="00944E08" w:rsidRDefault="00AB2B01" w:rsidP="00AB2B01">
            <w:r>
              <w:t>The council builds up reserves each year to cover the cost based on previous elections.</w:t>
            </w:r>
          </w:p>
        </w:tc>
        <w:tc>
          <w:tcPr>
            <w:tcW w:w="2858" w:type="dxa"/>
          </w:tcPr>
          <w:p w14:paraId="2D67A293" w14:textId="77777777" w:rsidR="00AB2B01" w:rsidRDefault="00AB2B01" w:rsidP="00AB2B01">
            <w:r>
              <w:t xml:space="preserve">Existing procedure adequate. </w:t>
            </w:r>
          </w:p>
        </w:tc>
      </w:tr>
      <w:tr w:rsidR="00AB2B01" w14:paraId="6001BC4E" w14:textId="77777777" w:rsidTr="00533DC5">
        <w:tc>
          <w:tcPr>
            <w:tcW w:w="2559" w:type="dxa"/>
          </w:tcPr>
          <w:p w14:paraId="2A3735AC" w14:textId="77777777" w:rsidR="00AB2B01" w:rsidRPr="00944E08" w:rsidRDefault="00AB2B01" w:rsidP="00AB2B01">
            <w:r>
              <w:t xml:space="preserve">VAT </w:t>
            </w:r>
          </w:p>
        </w:tc>
        <w:tc>
          <w:tcPr>
            <w:tcW w:w="4342" w:type="dxa"/>
          </w:tcPr>
          <w:p w14:paraId="2312D57D" w14:textId="77777777" w:rsidR="00AB2B01" w:rsidRPr="00944E08" w:rsidRDefault="00AB2B01" w:rsidP="00AB2B01">
            <w:r w:rsidRPr="00944E08">
              <w:t>Re-claiming/charging</w:t>
            </w:r>
          </w:p>
        </w:tc>
        <w:tc>
          <w:tcPr>
            <w:tcW w:w="848" w:type="dxa"/>
          </w:tcPr>
          <w:p w14:paraId="2494D342" w14:textId="77777777" w:rsidR="00AB2B01" w:rsidRDefault="00AB2B01" w:rsidP="00AB2B01">
            <w:pPr>
              <w:jc w:val="center"/>
            </w:pPr>
            <w:r>
              <w:t>L</w:t>
            </w:r>
          </w:p>
        </w:tc>
        <w:tc>
          <w:tcPr>
            <w:tcW w:w="4771" w:type="dxa"/>
          </w:tcPr>
          <w:p w14:paraId="7C796350" w14:textId="77777777" w:rsidR="00AB2B01" w:rsidRDefault="00AB2B01" w:rsidP="00AB2B01">
            <w:r w:rsidRPr="00944E08">
              <w:t>The Council has Financial Regulations which set out the requirements</w:t>
            </w:r>
            <w:r>
              <w:t>.</w:t>
            </w:r>
          </w:p>
        </w:tc>
        <w:tc>
          <w:tcPr>
            <w:tcW w:w="2858" w:type="dxa"/>
          </w:tcPr>
          <w:p w14:paraId="57E3FA2F" w14:textId="77777777" w:rsidR="00AB2B01" w:rsidRDefault="00AB2B01" w:rsidP="00AB2B01">
            <w:r>
              <w:t xml:space="preserve">Existing procedure adequate. </w:t>
            </w:r>
          </w:p>
        </w:tc>
      </w:tr>
      <w:tr w:rsidR="00AB2B01" w14:paraId="4CEF0710" w14:textId="77777777" w:rsidTr="00533DC5">
        <w:tc>
          <w:tcPr>
            <w:tcW w:w="2559" w:type="dxa"/>
          </w:tcPr>
          <w:p w14:paraId="3DA1F75E" w14:textId="77777777" w:rsidR="00AB2B01" w:rsidRDefault="00AB2B01" w:rsidP="00AB2B01">
            <w:r w:rsidRPr="00422CE1">
              <w:lastRenderedPageBreak/>
              <w:t>Minutes/Agendas/Notices Statutory Documents</w:t>
            </w:r>
          </w:p>
        </w:tc>
        <w:tc>
          <w:tcPr>
            <w:tcW w:w="4342" w:type="dxa"/>
          </w:tcPr>
          <w:p w14:paraId="099BB4BB" w14:textId="77777777" w:rsidR="00AB2B01" w:rsidRPr="00944E08" w:rsidRDefault="00AB2B01" w:rsidP="00AB2B01">
            <w:r w:rsidRPr="00422CE1">
              <w:t>Accuracy and legality</w:t>
            </w:r>
          </w:p>
        </w:tc>
        <w:tc>
          <w:tcPr>
            <w:tcW w:w="848" w:type="dxa"/>
          </w:tcPr>
          <w:p w14:paraId="35712CC5" w14:textId="77777777" w:rsidR="00AB2B01" w:rsidRDefault="00AB2B01" w:rsidP="00AB2B01">
            <w:pPr>
              <w:jc w:val="center"/>
            </w:pPr>
            <w:r>
              <w:t>L</w:t>
            </w:r>
          </w:p>
        </w:tc>
        <w:tc>
          <w:tcPr>
            <w:tcW w:w="4771" w:type="dxa"/>
          </w:tcPr>
          <w:p w14:paraId="51CF5C4E" w14:textId="77777777" w:rsidR="00AB2B01" w:rsidRDefault="00AB2B01" w:rsidP="00AB2B01">
            <w:r>
              <w:t xml:space="preserve">Minutes and agenda are produced in the prescribed method by the clerk and adhere to the legal requirements. </w:t>
            </w:r>
          </w:p>
          <w:p w14:paraId="1B14F4E7" w14:textId="77777777" w:rsidR="00AB2B01" w:rsidRPr="00944E08" w:rsidRDefault="00AB2B01" w:rsidP="00AB2B01">
            <w:r>
              <w:t>Minutes are approved and signed at the next Council meeting.  Minutes and agenda are displayed according to the legal requirements.</w:t>
            </w:r>
          </w:p>
        </w:tc>
        <w:tc>
          <w:tcPr>
            <w:tcW w:w="2858" w:type="dxa"/>
          </w:tcPr>
          <w:p w14:paraId="0E041039" w14:textId="77777777" w:rsidR="00AB2B01" w:rsidRDefault="00AB2B01" w:rsidP="00AB2B01">
            <w:r w:rsidRPr="00422CE1">
              <w:t>Existing procedure adequate.</w:t>
            </w:r>
          </w:p>
        </w:tc>
      </w:tr>
      <w:tr w:rsidR="00AB2B01" w14:paraId="077E7B15" w14:textId="77777777" w:rsidTr="00533DC5">
        <w:tc>
          <w:tcPr>
            <w:tcW w:w="2559" w:type="dxa"/>
          </w:tcPr>
          <w:p w14:paraId="08EEDF09" w14:textId="77777777" w:rsidR="00AB2B01" w:rsidRPr="00422CE1" w:rsidRDefault="00AB2B01" w:rsidP="00AB2B01">
            <w:r>
              <w:t>Meetings</w:t>
            </w:r>
          </w:p>
        </w:tc>
        <w:tc>
          <w:tcPr>
            <w:tcW w:w="4342" w:type="dxa"/>
          </w:tcPr>
          <w:p w14:paraId="4EEF172A" w14:textId="77777777" w:rsidR="00AB2B01" w:rsidRPr="00422CE1" w:rsidRDefault="00AB2B01" w:rsidP="00AB2B01">
            <w:r w:rsidRPr="00422CE1">
              <w:t>Business conduct</w:t>
            </w:r>
          </w:p>
        </w:tc>
        <w:tc>
          <w:tcPr>
            <w:tcW w:w="848" w:type="dxa"/>
          </w:tcPr>
          <w:p w14:paraId="45587741" w14:textId="77777777" w:rsidR="00AB2B01" w:rsidRDefault="00AB2B01" w:rsidP="00AB2B01">
            <w:pPr>
              <w:jc w:val="center"/>
            </w:pPr>
            <w:r>
              <w:t>L</w:t>
            </w:r>
          </w:p>
        </w:tc>
        <w:tc>
          <w:tcPr>
            <w:tcW w:w="4771" w:type="dxa"/>
          </w:tcPr>
          <w:p w14:paraId="6DE3E003" w14:textId="77777777" w:rsidR="00AB2B01" w:rsidRDefault="00AB2B01" w:rsidP="00AB2B01">
            <w:r w:rsidRPr="00422CE1">
              <w:t xml:space="preserve">Business conducted at Council meetings </w:t>
            </w:r>
            <w:r>
              <w:t>is</w:t>
            </w:r>
            <w:r w:rsidRPr="00422CE1">
              <w:t xml:space="preserve"> managed by the Chair.</w:t>
            </w:r>
          </w:p>
        </w:tc>
        <w:tc>
          <w:tcPr>
            <w:tcW w:w="2858" w:type="dxa"/>
          </w:tcPr>
          <w:p w14:paraId="5A15C667" w14:textId="77777777" w:rsidR="00AB2B01" w:rsidRDefault="00AB2B01" w:rsidP="00AB2B01">
            <w:r>
              <w:t xml:space="preserve">Members to adhere to Code </w:t>
            </w:r>
          </w:p>
          <w:p w14:paraId="10694C3D" w14:textId="77777777" w:rsidR="00AB2B01" w:rsidRDefault="00AB2B01" w:rsidP="00AB2B01">
            <w:r>
              <w:t xml:space="preserve">of Conduct. Training to Chair </w:t>
            </w:r>
          </w:p>
          <w:p w14:paraId="329E8C70" w14:textId="77777777" w:rsidR="00AB2B01" w:rsidRPr="00422CE1" w:rsidRDefault="00AB2B01" w:rsidP="00AB2B01">
            <w:r>
              <w:t>can be given if required.</w:t>
            </w:r>
          </w:p>
        </w:tc>
      </w:tr>
      <w:tr w:rsidR="00AB2B01" w14:paraId="660B2517" w14:textId="77777777" w:rsidTr="00533DC5">
        <w:tc>
          <w:tcPr>
            <w:tcW w:w="2559" w:type="dxa"/>
          </w:tcPr>
          <w:p w14:paraId="1A4498AB" w14:textId="77777777" w:rsidR="00AB2B01" w:rsidRDefault="00AB2B01" w:rsidP="00AB2B01">
            <w:r w:rsidRPr="00904FE2">
              <w:t>Members interests</w:t>
            </w:r>
          </w:p>
        </w:tc>
        <w:tc>
          <w:tcPr>
            <w:tcW w:w="4342" w:type="dxa"/>
          </w:tcPr>
          <w:p w14:paraId="54A188E6" w14:textId="77777777" w:rsidR="00AB2B01" w:rsidRPr="00422CE1" w:rsidRDefault="00AB2B01" w:rsidP="00AB2B01">
            <w:r>
              <w:t>Conflict of interest and Register of Members interests</w:t>
            </w:r>
          </w:p>
        </w:tc>
        <w:tc>
          <w:tcPr>
            <w:tcW w:w="848" w:type="dxa"/>
          </w:tcPr>
          <w:p w14:paraId="540DC2E9" w14:textId="77777777" w:rsidR="00AB2B01" w:rsidRDefault="00AB2B01" w:rsidP="00AB2B01">
            <w:pPr>
              <w:jc w:val="center"/>
            </w:pPr>
            <w:r>
              <w:t>L/M</w:t>
            </w:r>
          </w:p>
        </w:tc>
        <w:tc>
          <w:tcPr>
            <w:tcW w:w="4771" w:type="dxa"/>
          </w:tcPr>
          <w:p w14:paraId="2EFB38F1" w14:textId="77777777" w:rsidR="00AB2B01" w:rsidRPr="00422CE1" w:rsidRDefault="00AB2B01" w:rsidP="00AB2B01">
            <w:r>
              <w:t>Declaration of interests are recorded and is on the agenda of all ordinary meetings.</w:t>
            </w:r>
          </w:p>
        </w:tc>
        <w:tc>
          <w:tcPr>
            <w:tcW w:w="2858" w:type="dxa"/>
          </w:tcPr>
          <w:p w14:paraId="76C43649" w14:textId="77777777" w:rsidR="00AB2B01" w:rsidRDefault="00AB2B01" w:rsidP="00AB2B01">
            <w:r>
              <w:t xml:space="preserve">Members take responsibility </w:t>
            </w:r>
          </w:p>
          <w:p w14:paraId="60638C53" w14:textId="77777777" w:rsidR="00AB2B01" w:rsidRDefault="00AB2B01" w:rsidP="00AB2B01">
            <w:r>
              <w:t>to update the Register.</w:t>
            </w:r>
          </w:p>
        </w:tc>
      </w:tr>
      <w:tr w:rsidR="00B53E59" w14:paraId="11C51C33" w14:textId="77777777" w:rsidTr="00533DC5">
        <w:tc>
          <w:tcPr>
            <w:tcW w:w="2559" w:type="dxa"/>
          </w:tcPr>
          <w:p w14:paraId="549AD47F" w14:textId="77777777" w:rsidR="00B53E59" w:rsidRPr="00904FE2" w:rsidRDefault="00B53E59" w:rsidP="00B53E59">
            <w:r w:rsidRPr="00904FE2">
              <w:t>Insurance</w:t>
            </w:r>
          </w:p>
        </w:tc>
        <w:tc>
          <w:tcPr>
            <w:tcW w:w="4342" w:type="dxa"/>
          </w:tcPr>
          <w:p w14:paraId="52D6F09D" w14:textId="47A940F9" w:rsidR="00B53E59" w:rsidRPr="00A10DF2" w:rsidRDefault="00B53E59" w:rsidP="00B53E59">
            <w:pPr>
              <w:rPr>
                <w:rFonts w:eastAsia="Times New Roman" w:cstheme="minorHAnsi"/>
                <w:lang w:eastAsia="en-GB"/>
              </w:rPr>
            </w:pPr>
            <w:r w:rsidRPr="00B53E59">
              <w:rPr>
                <w:rFonts w:eastAsia="Times New Roman" w:cstheme="minorHAnsi"/>
                <w:lang w:eastAsia="en-GB"/>
              </w:rPr>
              <w:t>Adequacy</w:t>
            </w:r>
            <w:r w:rsidR="00A10DF2">
              <w:rPr>
                <w:rFonts w:eastAsia="Times New Roman" w:cstheme="minorHAnsi"/>
                <w:lang w:eastAsia="en-GB"/>
              </w:rPr>
              <w:t xml:space="preserve">, </w:t>
            </w:r>
            <w:r w:rsidRPr="00B53E59">
              <w:rPr>
                <w:rFonts w:eastAsia="Times New Roman" w:cstheme="minorHAnsi"/>
                <w:lang w:eastAsia="en-GB"/>
              </w:rPr>
              <w:t>Cost</w:t>
            </w:r>
            <w:r w:rsidR="00A10DF2">
              <w:rPr>
                <w:rFonts w:eastAsia="Times New Roman" w:cstheme="minorHAnsi"/>
                <w:lang w:eastAsia="en-GB"/>
              </w:rPr>
              <w:t xml:space="preserve">, </w:t>
            </w:r>
            <w:r w:rsidRPr="00B53E59">
              <w:rPr>
                <w:rFonts w:eastAsia="Times New Roman" w:cstheme="minorHAnsi"/>
                <w:lang w:eastAsia="en-GB"/>
              </w:rPr>
              <w:t xml:space="preserve">Compliance </w:t>
            </w:r>
            <w:r w:rsidR="00A10DF2">
              <w:rPr>
                <w:rFonts w:eastAsia="Times New Roman" w:cstheme="minorHAnsi"/>
                <w:lang w:eastAsia="en-GB"/>
              </w:rPr>
              <w:t xml:space="preserve">and </w:t>
            </w:r>
            <w:r w:rsidRPr="00B53E59">
              <w:rPr>
                <w:rFonts w:eastAsia="Times New Roman" w:cstheme="minorHAnsi"/>
                <w:lang w:eastAsia="en-GB"/>
              </w:rPr>
              <w:t>Fidelity Guarantee</w:t>
            </w:r>
          </w:p>
        </w:tc>
        <w:tc>
          <w:tcPr>
            <w:tcW w:w="848" w:type="dxa"/>
          </w:tcPr>
          <w:p w14:paraId="1AD9A721" w14:textId="0BC66EBE" w:rsidR="00B53E59" w:rsidRPr="00B53E59" w:rsidRDefault="00B53E59" w:rsidP="00B53E59">
            <w:pPr>
              <w:rPr>
                <w:rFonts w:cstheme="minorHAnsi"/>
                <w:color w:val="000080"/>
              </w:rPr>
            </w:pPr>
            <w:r w:rsidRPr="00B53E59">
              <w:rPr>
                <w:rFonts w:cstheme="minorHAnsi"/>
              </w:rPr>
              <w:t>L/L/L/M</w:t>
            </w:r>
          </w:p>
        </w:tc>
        <w:tc>
          <w:tcPr>
            <w:tcW w:w="4771" w:type="dxa"/>
          </w:tcPr>
          <w:p w14:paraId="5D060045" w14:textId="32DAF09F" w:rsidR="00B53E59" w:rsidRPr="00B53E59" w:rsidRDefault="00B53E59" w:rsidP="00B53E59">
            <w:pPr>
              <w:rPr>
                <w:rFonts w:eastAsia="Times New Roman" w:cstheme="minorHAnsi"/>
                <w:lang w:eastAsia="en-GB"/>
              </w:rPr>
            </w:pPr>
            <w:r w:rsidRPr="00B53E59">
              <w:rPr>
                <w:rFonts w:eastAsia="Times New Roman" w:cstheme="minorHAnsi"/>
                <w:lang w:eastAsia="en-GB"/>
              </w:rPr>
              <w:t xml:space="preserve">An annual review is undertaken in March each year of all insurance arrangements in place. Employers and Employee liability insurance is a necessity and must be paid for. </w:t>
            </w:r>
          </w:p>
          <w:p w14:paraId="4A454A02" w14:textId="77777777" w:rsidR="00B53E59" w:rsidRPr="00B53E59" w:rsidRDefault="00B53E59" w:rsidP="00B53E59">
            <w:pPr>
              <w:rPr>
                <w:rFonts w:eastAsia="Times New Roman" w:cstheme="minorHAnsi"/>
                <w:lang w:eastAsia="en-GB"/>
              </w:rPr>
            </w:pPr>
            <w:r w:rsidRPr="00B53E59">
              <w:rPr>
                <w:rFonts w:eastAsia="Times New Roman" w:cstheme="minorHAnsi"/>
                <w:lang w:eastAsia="en-GB"/>
              </w:rPr>
              <w:t xml:space="preserve">Ensure compliance measures are in place. </w:t>
            </w:r>
          </w:p>
          <w:p w14:paraId="2AED6CA3" w14:textId="5F34FAA1" w:rsidR="00B53E59" w:rsidRPr="00B53E59" w:rsidRDefault="00B53E59" w:rsidP="00B53E59">
            <w:pPr>
              <w:rPr>
                <w:rFonts w:cstheme="minorHAnsi"/>
              </w:rPr>
            </w:pPr>
            <w:r w:rsidRPr="00B53E59">
              <w:rPr>
                <w:rFonts w:eastAsia="Times New Roman" w:cstheme="minorHAnsi"/>
                <w:lang w:eastAsia="en-GB"/>
              </w:rPr>
              <w:t>Ensure Fidelity checks are in place.</w:t>
            </w:r>
          </w:p>
        </w:tc>
        <w:tc>
          <w:tcPr>
            <w:tcW w:w="2858" w:type="dxa"/>
          </w:tcPr>
          <w:p w14:paraId="16422547" w14:textId="10DBE97B" w:rsidR="00B53E59" w:rsidRPr="00B53E59" w:rsidRDefault="00B53E59" w:rsidP="00B53E59">
            <w:pPr>
              <w:rPr>
                <w:rFonts w:cstheme="minorHAnsi"/>
              </w:rPr>
            </w:pPr>
            <w:r w:rsidRPr="00B53E59">
              <w:rPr>
                <w:rFonts w:cstheme="minorHAnsi"/>
              </w:rPr>
              <w:t xml:space="preserve">Existing procedure adequate. </w:t>
            </w:r>
          </w:p>
          <w:p w14:paraId="029CCF17" w14:textId="77777777" w:rsidR="00B53E59" w:rsidRPr="00B53E59" w:rsidRDefault="00B53E59" w:rsidP="00B53E59">
            <w:pPr>
              <w:rPr>
                <w:rFonts w:cstheme="minorHAnsi"/>
              </w:rPr>
            </w:pPr>
            <w:r w:rsidRPr="00B53E59">
              <w:rPr>
                <w:rFonts w:cstheme="minorHAnsi"/>
              </w:rPr>
              <w:t xml:space="preserve">Review insurance provision </w:t>
            </w:r>
          </w:p>
          <w:p w14:paraId="54C164F8" w14:textId="77777777" w:rsidR="00B53E59" w:rsidRPr="00B53E59" w:rsidRDefault="00B53E59" w:rsidP="00B53E59">
            <w:pPr>
              <w:rPr>
                <w:rFonts w:cstheme="minorHAnsi"/>
              </w:rPr>
            </w:pPr>
            <w:r w:rsidRPr="00B53E59">
              <w:rPr>
                <w:rFonts w:cstheme="minorHAnsi"/>
              </w:rPr>
              <w:t xml:space="preserve">annually. </w:t>
            </w:r>
          </w:p>
          <w:p w14:paraId="1A4B601B" w14:textId="77777777" w:rsidR="00B53E59" w:rsidRPr="00B53E59" w:rsidRDefault="00B53E59" w:rsidP="00B53E59">
            <w:pPr>
              <w:rPr>
                <w:rFonts w:cstheme="minorHAnsi"/>
              </w:rPr>
            </w:pPr>
            <w:r w:rsidRPr="00B53E59">
              <w:rPr>
                <w:rFonts w:cstheme="minorHAnsi"/>
              </w:rPr>
              <w:t xml:space="preserve">Review of compliance. </w:t>
            </w:r>
          </w:p>
          <w:p w14:paraId="716D8646" w14:textId="77777777" w:rsidR="00B53E59" w:rsidRDefault="00B53E59" w:rsidP="00B53E59"/>
        </w:tc>
      </w:tr>
      <w:tr w:rsidR="00B53E59" w14:paraId="1C658E28" w14:textId="77777777" w:rsidTr="00533DC5">
        <w:tc>
          <w:tcPr>
            <w:tcW w:w="2559" w:type="dxa"/>
          </w:tcPr>
          <w:p w14:paraId="51D7923D" w14:textId="77777777" w:rsidR="00B53E59" w:rsidRPr="00904FE2" w:rsidRDefault="00B53E59" w:rsidP="00B53E59">
            <w:r w:rsidRPr="00904FE2">
              <w:t>Data protection</w:t>
            </w:r>
          </w:p>
        </w:tc>
        <w:tc>
          <w:tcPr>
            <w:tcW w:w="4342" w:type="dxa"/>
          </w:tcPr>
          <w:p w14:paraId="56121376" w14:textId="77777777" w:rsidR="00B53E59" w:rsidRDefault="00B53E59" w:rsidP="00B53E59">
            <w:r>
              <w:t>Policy provision</w:t>
            </w:r>
          </w:p>
        </w:tc>
        <w:tc>
          <w:tcPr>
            <w:tcW w:w="848" w:type="dxa"/>
          </w:tcPr>
          <w:p w14:paraId="0E8185E3" w14:textId="77777777" w:rsidR="00B53E59" w:rsidRDefault="00B53E59" w:rsidP="00B53E59">
            <w:pPr>
              <w:jc w:val="center"/>
            </w:pPr>
            <w:r>
              <w:t>L</w:t>
            </w:r>
          </w:p>
        </w:tc>
        <w:tc>
          <w:tcPr>
            <w:tcW w:w="4771" w:type="dxa"/>
          </w:tcPr>
          <w:p w14:paraId="19FA1E26" w14:textId="65EF90F7" w:rsidR="00B53E59" w:rsidRDefault="004D4C88" w:rsidP="00B53E59">
            <w:r>
              <w:t>The Council</w:t>
            </w:r>
            <w:r w:rsidR="00B53E59">
              <w:t xml:space="preserve"> is registered with the Information Commissioner</w:t>
            </w:r>
            <w:r>
              <w:t>’</w:t>
            </w:r>
            <w:r w:rsidR="00B53E59">
              <w:t>s Office.</w:t>
            </w:r>
          </w:p>
        </w:tc>
        <w:tc>
          <w:tcPr>
            <w:tcW w:w="2858" w:type="dxa"/>
          </w:tcPr>
          <w:p w14:paraId="2B6352A0" w14:textId="77777777" w:rsidR="00B53E59" w:rsidRDefault="00B53E59" w:rsidP="00B53E59">
            <w:r>
              <w:t>Review and renew registration annually.</w:t>
            </w:r>
          </w:p>
        </w:tc>
      </w:tr>
      <w:tr w:rsidR="00B53E59" w14:paraId="5DF67A9A" w14:textId="77777777" w:rsidTr="00533DC5">
        <w:tc>
          <w:tcPr>
            <w:tcW w:w="2559" w:type="dxa"/>
          </w:tcPr>
          <w:p w14:paraId="7F0B59B0" w14:textId="77777777" w:rsidR="00B53E59" w:rsidRPr="00904FE2" w:rsidRDefault="00B53E59" w:rsidP="00B53E59">
            <w:r w:rsidRPr="00904FE2">
              <w:t>Freedom of Information Act</w:t>
            </w:r>
          </w:p>
        </w:tc>
        <w:tc>
          <w:tcPr>
            <w:tcW w:w="4342" w:type="dxa"/>
          </w:tcPr>
          <w:p w14:paraId="717CA7E0" w14:textId="77777777" w:rsidR="00B53E59" w:rsidRDefault="00B53E59" w:rsidP="00B53E59">
            <w:r w:rsidRPr="00904FE2">
              <w:t>Policy</w:t>
            </w:r>
          </w:p>
        </w:tc>
        <w:tc>
          <w:tcPr>
            <w:tcW w:w="848" w:type="dxa"/>
          </w:tcPr>
          <w:p w14:paraId="56412ECA" w14:textId="77777777" w:rsidR="00B53E59" w:rsidRDefault="00B53E59" w:rsidP="00B53E59">
            <w:pPr>
              <w:jc w:val="center"/>
            </w:pPr>
            <w:r>
              <w:t>L</w:t>
            </w:r>
          </w:p>
        </w:tc>
        <w:tc>
          <w:tcPr>
            <w:tcW w:w="4771" w:type="dxa"/>
          </w:tcPr>
          <w:p w14:paraId="1DACE350" w14:textId="77777777" w:rsidR="00B53E59" w:rsidRDefault="00B53E59" w:rsidP="00B53E59">
            <w:r w:rsidRPr="00904FE2">
              <w:t xml:space="preserve">The Council has a model publication scheme </w:t>
            </w:r>
            <w:r>
              <w:t>published on the website.</w:t>
            </w:r>
          </w:p>
        </w:tc>
        <w:tc>
          <w:tcPr>
            <w:tcW w:w="2858" w:type="dxa"/>
          </w:tcPr>
          <w:p w14:paraId="0C992512" w14:textId="77777777" w:rsidR="00B53E59" w:rsidRDefault="00B53E59" w:rsidP="00B53E59">
            <w:r>
              <w:t xml:space="preserve">Monitor and report any </w:t>
            </w:r>
          </w:p>
          <w:p w14:paraId="6A2FCF12" w14:textId="77777777" w:rsidR="00B53E59" w:rsidRDefault="00B53E59" w:rsidP="00B53E59">
            <w:r>
              <w:t xml:space="preserve">impacts of requests made </w:t>
            </w:r>
          </w:p>
          <w:p w14:paraId="4727D3D5" w14:textId="77777777" w:rsidR="00B53E59" w:rsidRDefault="00B53E59" w:rsidP="00B53E59">
            <w:r>
              <w:t xml:space="preserve">under the FoI Act. </w:t>
            </w:r>
          </w:p>
        </w:tc>
      </w:tr>
      <w:tr w:rsidR="00B53E59" w14:paraId="14CC47DA" w14:textId="77777777" w:rsidTr="00533DC5">
        <w:tc>
          <w:tcPr>
            <w:tcW w:w="15378" w:type="dxa"/>
            <w:gridSpan w:val="5"/>
            <w:shd w:val="solid" w:color="AEAAAA" w:themeColor="background2" w:themeShade="BF" w:fill="auto"/>
          </w:tcPr>
          <w:p w14:paraId="53CA592F" w14:textId="77777777" w:rsidR="00B53E59" w:rsidRPr="00533DC5" w:rsidRDefault="00B53E59" w:rsidP="00B53E59">
            <w:pPr>
              <w:jc w:val="center"/>
              <w:rPr>
                <w:b/>
              </w:rPr>
            </w:pPr>
            <w:r w:rsidRPr="00533DC5">
              <w:rPr>
                <w:b/>
              </w:rPr>
              <w:t>Physical Equipment and Areas</w:t>
            </w:r>
          </w:p>
        </w:tc>
      </w:tr>
      <w:tr w:rsidR="00B53E59" w14:paraId="4797D9E4" w14:textId="77777777" w:rsidTr="00533DC5">
        <w:tc>
          <w:tcPr>
            <w:tcW w:w="2559" w:type="dxa"/>
          </w:tcPr>
          <w:p w14:paraId="7BED3F9F" w14:textId="77777777" w:rsidR="00B53E59" w:rsidRPr="00904FE2" w:rsidRDefault="00B53E59" w:rsidP="00B53E59">
            <w:r w:rsidRPr="00533DC5">
              <w:t>Assets</w:t>
            </w:r>
          </w:p>
        </w:tc>
        <w:tc>
          <w:tcPr>
            <w:tcW w:w="4342" w:type="dxa"/>
          </w:tcPr>
          <w:p w14:paraId="57AEB743" w14:textId="77777777" w:rsidR="00B53E59" w:rsidRDefault="00B53E59" w:rsidP="00B53E59">
            <w:r>
              <w:t>Loss or Damage</w:t>
            </w:r>
          </w:p>
          <w:p w14:paraId="64B972F5" w14:textId="77777777" w:rsidR="00B53E59" w:rsidRPr="00904FE2" w:rsidRDefault="00B53E59" w:rsidP="00B53E59">
            <w:r>
              <w:t>Risk/damage to third party(</w:t>
            </w:r>
            <w:proofErr w:type="spellStart"/>
            <w:r>
              <w:t>ies</w:t>
            </w:r>
            <w:proofErr w:type="spellEnd"/>
            <w:r>
              <w:t>)/property</w:t>
            </w:r>
          </w:p>
        </w:tc>
        <w:tc>
          <w:tcPr>
            <w:tcW w:w="848" w:type="dxa"/>
          </w:tcPr>
          <w:p w14:paraId="397C173E" w14:textId="77777777" w:rsidR="00B53E59" w:rsidRDefault="00B53E59" w:rsidP="00B53E59">
            <w:pPr>
              <w:jc w:val="center"/>
            </w:pPr>
            <w:r>
              <w:t>L</w:t>
            </w:r>
          </w:p>
          <w:p w14:paraId="68947120" w14:textId="77777777" w:rsidR="00B53E59" w:rsidRDefault="00B53E59" w:rsidP="00B53E59">
            <w:pPr>
              <w:jc w:val="center"/>
            </w:pPr>
            <w:r>
              <w:t>L</w:t>
            </w:r>
          </w:p>
        </w:tc>
        <w:tc>
          <w:tcPr>
            <w:tcW w:w="4771" w:type="dxa"/>
          </w:tcPr>
          <w:p w14:paraId="21C4BD08" w14:textId="77777777" w:rsidR="00B53E59" w:rsidRPr="00904FE2" w:rsidRDefault="00B53E59" w:rsidP="00B53E59">
            <w:r w:rsidRPr="00533DC5">
              <w:t>An annual review of assets is undertaken for insurance provision, stora</w:t>
            </w:r>
            <w:r>
              <w:t xml:space="preserve">ge and maintenance provisions. </w:t>
            </w:r>
          </w:p>
        </w:tc>
        <w:tc>
          <w:tcPr>
            <w:tcW w:w="2858" w:type="dxa"/>
          </w:tcPr>
          <w:p w14:paraId="13949EAC" w14:textId="77777777" w:rsidR="00B53E59" w:rsidRDefault="00B53E59" w:rsidP="00B53E59">
            <w:r w:rsidRPr="00533DC5">
              <w:t>Existing procedure adequate.</w:t>
            </w:r>
          </w:p>
        </w:tc>
      </w:tr>
      <w:tr w:rsidR="00B53E59" w14:paraId="151993C0" w14:textId="77777777" w:rsidTr="00533DC5">
        <w:tc>
          <w:tcPr>
            <w:tcW w:w="2559" w:type="dxa"/>
          </w:tcPr>
          <w:p w14:paraId="278EDC84" w14:textId="77777777" w:rsidR="00B53E59" w:rsidRPr="00533DC5" w:rsidRDefault="00B53E59" w:rsidP="00B53E59">
            <w:r w:rsidRPr="006F736A">
              <w:t>Maintenance</w:t>
            </w:r>
          </w:p>
        </w:tc>
        <w:tc>
          <w:tcPr>
            <w:tcW w:w="4342" w:type="dxa"/>
          </w:tcPr>
          <w:p w14:paraId="2EAE81E1" w14:textId="77777777" w:rsidR="00B53E59" w:rsidRDefault="00B53E59" w:rsidP="00B53E59">
            <w:r>
              <w:t>Poor performance of assets or amenities, loss of income or performance and risk to third parties.</w:t>
            </w:r>
          </w:p>
        </w:tc>
        <w:tc>
          <w:tcPr>
            <w:tcW w:w="848" w:type="dxa"/>
          </w:tcPr>
          <w:p w14:paraId="77B96AFA" w14:textId="77777777" w:rsidR="00B53E59" w:rsidRDefault="00B53E59" w:rsidP="00B53E59">
            <w:pPr>
              <w:jc w:val="center"/>
            </w:pPr>
            <w:r>
              <w:t>L</w:t>
            </w:r>
          </w:p>
        </w:tc>
        <w:tc>
          <w:tcPr>
            <w:tcW w:w="4771" w:type="dxa"/>
          </w:tcPr>
          <w:p w14:paraId="1F49FBA6" w14:textId="77777777" w:rsidR="00B53E59" w:rsidRPr="00533DC5" w:rsidRDefault="00B53E59" w:rsidP="00B53E59">
            <w:r>
              <w:t>All assets owned by the Parish Council are regularly reviewed and maintained. All repairs and relevant expenditure for these repairs are actioned/authorised in accordance with the correct procedures of the Parish Council. All assets are insured and reviewed annually.</w:t>
            </w:r>
          </w:p>
        </w:tc>
        <w:tc>
          <w:tcPr>
            <w:tcW w:w="2858" w:type="dxa"/>
          </w:tcPr>
          <w:p w14:paraId="7447C879" w14:textId="77777777" w:rsidR="00B53E59" w:rsidRDefault="00B53E59" w:rsidP="00B53E59">
            <w:r>
              <w:t>Existing procedure adequate.</w:t>
            </w:r>
          </w:p>
          <w:p w14:paraId="00E2BA81" w14:textId="77777777" w:rsidR="00B53E59" w:rsidRPr="00533DC5" w:rsidRDefault="00B53E59" w:rsidP="00B53E59">
            <w:r>
              <w:t>Ensure inspections carried out.</w:t>
            </w:r>
          </w:p>
        </w:tc>
      </w:tr>
      <w:tr w:rsidR="00B53E59" w14:paraId="7F18AB57" w14:textId="77777777" w:rsidTr="00533DC5">
        <w:tc>
          <w:tcPr>
            <w:tcW w:w="2559" w:type="dxa"/>
          </w:tcPr>
          <w:p w14:paraId="1145D8AA" w14:textId="77777777" w:rsidR="00B53E59" w:rsidRPr="006F736A" w:rsidRDefault="00B53E59" w:rsidP="00B53E59">
            <w:r w:rsidRPr="006F736A">
              <w:t>Notice boards</w:t>
            </w:r>
          </w:p>
        </w:tc>
        <w:tc>
          <w:tcPr>
            <w:tcW w:w="4342" w:type="dxa"/>
          </w:tcPr>
          <w:p w14:paraId="3F959B4E" w14:textId="77777777" w:rsidR="00B53E59" w:rsidRDefault="00B53E59" w:rsidP="00B53E59">
            <w:r>
              <w:t>Risk/damage/injury to third parties and road side safety.</w:t>
            </w:r>
          </w:p>
        </w:tc>
        <w:tc>
          <w:tcPr>
            <w:tcW w:w="848" w:type="dxa"/>
          </w:tcPr>
          <w:p w14:paraId="6973E19A" w14:textId="77777777" w:rsidR="00B53E59" w:rsidRDefault="00B53E59" w:rsidP="00B53E59">
            <w:pPr>
              <w:jc w:val="center"/>
            </w:pPr>
            <w:r>
              <w:t>L</w:t>
            </w:r>
          </w:p>
        </w:tc>
        <w:tc>
          <w:tcPr>
            <w:tcW w:w="4771" w:type="dxa"/>
          </w:tcPr>
          <w:p w14:paraId="1DA2C66F" w14:textId="2CE6B413" w:rsidR="00B53E59" w:rsidRDefault="00B53E59" w:rsidP="00B53E59">
            <w:r>
              <w:t xml:space="preserve">Parish Council has one of notice board sited in the parish. All locations have approval by relevant parties, insurance cover, inspected regularly by the Clerk. Any repairs/maintenance requirements </w:t>
            </w:r>
            <w:r>
              <w:lastRenderedPageBreak/>
              <w:t>brought to the attention of the Parish Council. Keys held by the Chairman.</w:t>
            </w:r>
          </w:p>
        </w:tc>
        <w:tc>
          <w:tcPr>
            <w:tcW w:w="2858" w:type="dxa"/>
          </w:tcPr>
          <w:p w14:paraId="08A362F9" w14:textId="77777777" w:rsidR="00B53E59" w:rsidRDefault="00B53E59" w:rsidP="00B53E59">
            <w:r w:rsidRPr="003D0411">
              <w:lastRenderedPageBreak/>
              <w:t>Existing procedure adequate.</w:t>
            </w:r>
          </w:p>
        </w:tc>
      </w:tr>
      <w:tr w:rsidR="00B53E59" w14:paraId="302727E2" w14:textId="77777777" w:rsidTr="00533DC5">
        <w:tc>
          <w:tcPr>
            <w:tcW w:w="2559" w:type="dxa"/>
          </w:tcPr>
          <w:p w14:paraId="70723458" w14:textId="77777777" w:rsidR="00B53E59" w:rsidRPr="006F736A" w:rsidRDefault="00B53E59" w:rsidP="00B53E59">
            <w:r w:rsidRPr="003D0411">
              <w:t>Street furniture</w:t>
            </w:r>
          </w:p>
        </w:tc>
        <w:tc>
          <w:tcPr>
            <w:tcW w:w="4342" w:type="dxa"/>
          </w:tcPr>
          <w:p w14:paraId="684F0B07" w14:textId="77777777" w:rsidR="00B53E59" w:rsidRDefault="00B53E59" w:rsidP="00B53E59">
            <w:pPr>
              <w:tabs>
                <w:tab w:val="left" w:pos="2670"/>
              </w:tabs>
            </w:pPr>
            <w:r>
              <w:t>Risk/damage/injury to third parties.</w:t>
            </w:r>
          </w:p>
        </w:tc>
        <w:tc>
          <w:tcPr>
            <w:tcW w:w="848" w:type="dxa"/>
          </w:tcPr>
          <w:p w14:paraId="3B66FD82" w14:textId="77777777" w:rsidR="00B53E59" w:rsidRDefault="00B53E59" w:rsidP="00B53E59">
            <w:pPr>
              <w:jc w:val="center"/>
            </w:pPr>
            <w:r>
              <w:t>L</w:t>
            </w:r>
          </w:p>
        </w:tc>
        <w:tc>
          <w:tcPr>
            <w:tcW w:w="4771" w:type="dxa"/>
          </w:tcPr>
          <w:p w14:paraId="33088544" w14:textId="1AEF7FCE" w:rsidR="00B53E59" w:rsidRPr="00B53E59" w:rsidRDefault="00B53E59" w:rsidP="00B53E59">
            <w:pPr>
              <w:rPr>
                <w:rFonts w:cstheme="minorHAnsi"/>
              </w:rPr>
            </w:pPr>
            <w:r w:rsidRPr="00B53E59">
              <w:rPr>
                <w:rFonts w:cstheme="minorHAnsi"/>
              </w:rPr>
              <w:t xml:space="preserve">The Parish Council is responsible for </w:t>
            </w:r>
            <w:r w:rsidR="00C82D77">
              <w:rPr>
                <w:rFonts w:cstheme="minorHAnsi"/>
              </w:rPr>
              <w:t>3</w:t>
            </w:r>
            <w:r w:rsidRPr="00B53E59">
              <w:rPr>
                <w:rFonts w:cstheme="minorHAnsi"/>
              </w:rPr>
              <w:t xml:space="preserve"> bench</w:t>
            </w:r>
            <w:r w:rsidR="00C82D77">
              <w:rPr>
                <w:rFonts w:cstheme="minorHAnsi"/>
              </w:rPr>
              <w:t>es</w:t>
            </w:r>
            <w:r w:rsidR="008A3E93">
              <w:rPr>
                <w:rFonts w:cstheme="minorHAnsi"/>
              </w:rPr>
              <w:t xml:space="preserve">, </w:t>
            </w:r>
            <w:r w:rsidR="00C82D77">
              <w:rPr>
                <w:rFonts w:cstheme="minorHAnsi"/>
              </w:rPr>
              <w:t>7</w:t>
            </w:r>
            <w:r w:rsidR="008A3E93">
              <w:rPr>
                <w:rFonts w:cstheme="minorHAnsi"/>
              </w:rPr>
              <w:t xml:space="preserve"> grit bins and 1 post box </w:t>
            </w:r>
            <w:r w:rsidRPr="00B53E59">
              <w:rPr>
                <w:rFonts w:cstheme="minorHAnsi"/>
              </w:rPr>
              <w:t xml:space="preserve">around the village and </w:t>
            </w:r>
            <w:r w:rsidR="00C82D77">
              <w:rPr>
                <w:rFonts w:cstheme="minorHAnsi"/>
              </w:rPr>
              <w:t xml:space="preserve">all are </w:t>
            </w:r>
            <w:r w:rsidRPr="00B53E59">
              <w:rPr>
                <w:rFonts w:cstheme="minorHAnsi"/>
              </w:rPr>
              <w:t xml:space="preserve">covered by insurance. No formalised programme of inspections is </w:t>
            </w:r>
          </w:p>
          <w:p w14:paraId="791848A1" w14:textId="1631B8AF" w:rsidR="00B53E59" w:rsidRDefault="00B53E59" w:rsidP="00B53E59">
            <w:r w:rsidRPr="00B53E59">
              <w:rPr>
                <w:rFonts w:cstheme="minorHAnsi"/>
              </w:rPr>
              <w:t>carried out, all reports of damage or faults are reported to Council and dealt with.</w:t>
            </w:r>
          </w:p>
        </w:tc>
        <w:tc>
          <w:tcPr>
            <w:tcW w:w="2858" w:type="dxa"/>
          </w:tcPr>
          <w:p w14:paraId="33A7319D" w14:textId="29F98056" w:rsidR="00B53E59" w:rsidRPr="003D0411" w:rsidRDefault="00B53E59" w:rsidP="00B53E59">
            <w:r w:rsidRPr="003D0411">
              <w:t>Existing procedure adequate</w:t>
            </w:r>
          </w:p>
        </w:tc>
      </w:tr>
      <w:tr w:rsidR="00B53E59" w14:paraId="13D076C4" w14:textId="77777777" w:rsidTr="00533DC5">
        <w:tc>
          <w:tcPr>
            <w:tcW w:w="2559" w:type="dxa"/>
          </w:tcPr>
          <w:p w14:paraId="6931C664" w14:textId="77777777" w:rsidR="00B53E59" w:rsidRPr="003D0411" w:rsidRDefault="00B53E59" w:rsidP="00B53E59">
            <w:r w:rsidRPr="003D0411">
              <w:t>Meeting location</w:t>
            </w:r>
          </w:p>
        </w:tc>
        <w:tc>
          <w:tcPr>
            <w:tcW w:w="4342" w:type="dxa"/>
          </w:tcPr>
          <w:p w14:paraId="3594DA7F" w14:textId="77777777" w:rsidR="00B53E59" w:rsidRDefault="00B53E59" w:rsidP="00B53E59">
            <w:pPr>
              <w:tabs>
                <w:tab w:val="left" w:pos="2670"/>
              </w:tabs>
            </w:pPr>
            <w:r>
              <w:t>Adequacy, health and safety</w:t>
            </w:r>
          </w:p>
        </w:tc>
        <w:tc>
          <w:tcPr>
            <w:tcW w:w="848" w:type="dxa"/>
          </w:tcPr>
          <w:p w14:paraId="2A8F10C1" w14:textId="77777777" w:rsidR="00B53E59" w:rsidRDefault="00B53E59" w:rsidP="00B53E59">
            <w:pPr>
              <w:jc w:val="center"/>
            </w:pPr>
            <w:r>
              <w:t>L</w:t>
            </w:r>
          </w:p>
        </w:tc>
        <w:tc>
          <w:tcPr>
            <w:tcW w:w="4771" w:type="dxa"/>
          </w:tcPr>
          <w:p w14:paraId="4D82950D" w14:textId="77777777" w:rsidR="00B53E59" w:rsidRDefault="00B53E59" w:rsidP="00B53E59">
            <w:r>
              <w:t>The Parish Council Meetings are held in the community space of St. Michael’s church which is considered to be adequate for the clerk, councillors and public who attend from health, safety and comfort aspects.</w:t>
            </w:r>
          </w:p>
        </w:tc>
        <w:tc>
          <w:tcPr>
            <w:tcW w:w="2858" w:type="dxa"/>
          </w:tcPr>
          <w:p w14:paraId="259D04DE" w14:textId="77777777" w:rsidR="00B53E59" w:rsidRPr="00944E08" w:rsidRDefault="00B53E59" w:rsidP="00B53E59">
            <w:r w:rsidRPr="003D0411">
              <w:t>Existing locations adequate.</w:t>
            </w:r>
          </w:p>
        </w:tc>
      </w:tr>
      <w:tr w:rsidR="00B53E59" w14:paraId="1FD0A354" w14:textId="77777777" w:rsidTr="00B54492">
        <w:trPr>
          <w:trHeight w:val="1129"/>
        </w:trPr>
        <w:tc>
          <w:tcPr>
            <w:tcW w:w="2559" w:type="dxa"/>
          </w:tcPr>
          <w:p w14:paraId="3F6906EF" w14:textId="77777777" w:rsidR="00B53E59" w:rsidRPr="003D0411" w:rsidRDefault="00B53E59" w:rsidP="00B53E59">
            <w:r w:rsidRPr="003D0411">
              <w:t>Council records – paper</w:t>
            </w:r>
          </w:p>
        </w:tc>
        <w:tc>
          <w:tcPr>
            <w:tcW w:w="4342" w:type="dxa"/>
          </w:tcPr>
          <w:p w14:paraId="3B3BCE79" w14:textId="77777777" w:rsidR="00B53E59" w:rsidRDefault="00B53E59" w:rsidP="00B53E59">
            <w:pPr>
              <w:tabs>
                <w:tab w:val="left" w:pos="2670"/>
              </w:tabs>
            </w:pPr>
            <w:r>
              <w:t>Loss through theft, fire or damage</w:t>
            </w:r>
          </w:p>
        </w:tc>
        <w:tc>
          <w:tcPr>
            <w:tcW w:w="848" w:type="dxa"/>
          </w:tcPr>
          <w:p w14:paraId="006CD506" w14:textId="77777777" w:rsidR="00B53E59" w:rsidRDefault="00B53E59" w:rsidP="00B53E59">
            <w:pPr>
              <w:jc w:val="center"/>
            </w:pPr>
            <w:r>
              <w:t>L/M</w:t>
            </w:r>
          </w:p>
        </w:tc>
        <w:tc>
          <w:tcPr>
            <w:tcW w:w="4771" w:type="dxa"/>
          </w:tcPr>
          <w:p w14:paraId="6A34EB38" w14:textId="51DA5AA5" w:rsidR="00B53E59" w:rsidRDefault="00B53E59" w:rsidP="00B53E59">
            <w:r>
              <w:t>The parish c</w:t>
            </w:r>
            <w:r w:rsidRPr="003D0411">
              <w:t>ouncil</w:t>
            </w:r>
            <w:r>
              <w:t>’s</w:t>
            </w:r>
            <w:r w:rsidRPr="003D0411">
              <w:t xml:space="preserve"> records are stored at </w:t>
            </w:r>
            <w:r>
              <w:t>the clerk’s home.</w:t>
            </w:r>
            <w:r w:rsidRPr="003D0411">
              <w:t xml:space="preserve"> Records </w:t>
            </w:r>
            <w:r>
              <w:t xml:space="preserve">are held in lever arch files </w:t>
            </w:r>
            <w:r w:rsidR="008A3E93">
              <w:t xml:space="preserve">within a locked filing cabinet </w:t>
            </w:r>
            <w:r>
              <w:t>and are not fireproof. Since 2015 agenda, minutes, correspondence are also held off-site on the village website and since 2018 all the computer is backed up bi-annually to a hard drive kept off-site. O</w:t>
            </w:r>
            <w:r w:rsidRPr="003D0411">
              <w:t>lder more historical records</w:t>
            </w:r>
            <w:r>
              <w:t xml:space="preserve"> are</w:t>
            </w:r>
            <w:r w:rsidRPr="003D0411">
              <w:t xml:space="preserve"> in the</w:t>
            </w:r>
            <w:r>
              <w:t xml:space="preserve"> Derbyshire Records Office.</w:t>
            </w:r>
          </w:p>
        </w:tc>
        <w:tc>
          <w:tcPr>
            <w:tcW w:w="2858" w:type="dxa"/>
          </w:tcPr>
          <w:p w14:paraId="0B30AB59" w14:textId="77777777" w:rsidR="00B53E59" w:rsidRDefault="00B53E59" w:rsidP="00B53E59">
            <w:r>
              <w:t xml:space="preserve">Damage (apart from fire) and </w:t>
            </w:r>
          </w:p>
          <w:p w14:paraId="652A38C4" w14:textId="77777777" w:rsidR="00B53E59" w:rsidRPr="003D0411" w:rsidRDefault="00B53E59" w:rsidP="00B53E59">
            <w:r>
              <w:t xml:space="preserve">theft is unlikely and so provision adequate. </w:t>
            </w:r>
          </w:p>
        </w:tc>
      </w:tr>
      <w:tr w:rsidR="00B53E59" w14:paraId="2B884802" w14:textId="77777777" w:rsidTr="00B54492">
        <w:trPr>
          <w:trHeight w:val="1129"/>
        </w:trPr>
        <w:tc>
          <w:tcPr>
            <w:tcW w:w="2559" w:type="dxa"/>
          </w:tcPr>
          <w:p w14:paraId="2216851D" w14:textId="77777777" w:rsidR="00B53E59" w:rsidRPr="003D0411" w:rsidRDefault="00B53E59" w:rsidP="00B53E59">
            <w:r w:rsidRPr="00B54492">
              <w:t xml:space="preserve">Council records - </w:t>
            </w:r>
            <w:r>
              <w:t>e</w:t>
            </w:r>
            <w:r w:rsidRPr="00B54492">
              <w:t>lectronic</w:t>
            </w:r>
          </w:p>
        </w:tc>
        <w:tc>
          <w:tcPr>
            <w:tcW w:w="4342" w:type="dxa"/>
          </w:tcPr>
          <w:p w14:paraId="54FD7AD5" w14:textId="77777777" w:rsidR="00B53E59" w:rsidRDefault="00B53E59" w:rsidP="00B53E59">
            <w:pPr>
              <w:tabs>
                <w:tab w:val="left" w:pos="2670"/>
              </w:tabs>
            </w:pPr>
            <w:r>
              <w:t>Loss through theft, fire, damage or corruption of computer</w:t>
            </w:r>
          </w:p>
        </w:tc>
        <w:tc>
          <w:tcPr>
            <w:tcW w:w="848" w:type="dxa"/>
          </w:tcPr>
          <w:p w14:paraId="1B5E1A4B" w14:textId="77777777" w:rsidR="00B53E59" w:rsidRDefault="00B53E59" w:rsidP="00B53E59">
            <w:pPr>
              <w:jc w:val="center"/>
            </w:pPr>
            <w:r>
              <w:t>L/M</w:t>
            </w:r>
          </w:p>
        </w:tc>
        <w:tc>
          <w:tcPr>
            <w:tcW w:w="4771" w:type="dxa"/>
          </w:tcPr>
          <w:p w14:paraId="04236BB8" w14:textId="502A7DA0" w:rsidR="00B53E59" w:rsidRDefault="00B53E59" w:rsidP="00B53E59">
            <w:r>
              <w:t>The parish c</w:t>
            </w:r>
            <w:r w:rsidRPr="00B54492">
              <w:t>ouncil’s electronic records are stored on the Clerk</w:t>
            </w:r>
            <w:r>
              <w:t>’</w:t>
            </w:r>
            <w:r w:rsidRPr="00B54492">
              <w:t>s computer</w:t>
            </w:r>
            <w:r>
              <w:t xml:space="preserve"> at the clerk’s home</w:t>
            </w:r>
            <w:r w:rsidRPr="00B54492">
              <w:t xml:space="preserve">. Back-ups </w:t>
            </w:r>
            <w:r>
              <w:t>are dynamically taken and stored on the clerk’s own file server. Since 2015 agenda, minutes, correspondence are also held off-site on the village website and since 2018 all the computer is backed up bi-annually to a hard drive kept off-site.</w:t>
            </w:r>
          </w:p>
        </w:tc>
        <w:tc>
          <w:tcPr>
            <w:tcW w:w="2858" w:type="dxa"/>
          </w:tcPr>
          <w:p w14:paraId="5DE8155C" w14:textId="77777777" w:rsidR="00B53E59" w:rsidRDefault="00B53E59" w:rsidP="00B53E59">
            <w:r w:rsidRPr="00B54492">
              <w:t>Existing procedure adequate.</w:t>
            </w:r>
          </w:p>
        </w:tc>
      </w:tr>
    </w:tbl>
    <w:p w14:paraId="263F498C" w14:textId="77777777" w:rsidR="00C75000" w:rsidRDefault="00C75000" w:rsidP="00F126E8"/>
    <w:p w14:paraId="64F54B03" w14:textId="77777777" w:rsidR="00FD7172" w:rsidRDefault="00FD7172" w:rsidP="00FD7172">
      <w:pPr>
        <w:pStyle w:val="Heading2"/>
      </w:pPr>
      <w:r>
        <w:t>Related Documents</w:t>
      </w:r>
    </w:p>
    <w:p w14:paraId="314B930C" w14:textId="77777777" w:rsidR="006F736A" w:rsidRPr="006F736A" w:rsidRDefault="006F736A" w:rsidP="006F736A">
      <w:r>
        <w:t>This document is based on the Derbyshire Association of Local Council’s risk assessment template amended to meet the needs of Shirley parish council.</w:t>
      </w:r>
    </w:p>
    <w:sectPr w:rsidR="006F736A" w:rsidRPr="006F736A" w:rsidSect="00B721A1">
      <w:footerReference w:type="default" r:id="rId6"/>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1CC37" w14:textId="77777777" w:rsidR="00474EAF" w:rsidRDefault="00474EAF" w:rsidP="001E72B9">
      <w:pPr>
        <w:spacing w:after="0" w:line="240" w:lineRule="auto"/>
      </w:pPr>
      <w:r>
        <w:separator/>
      </w:r>
    </w:p>
  </w:endnote>
  <w:endnote w:type="continuationSeparator" w:id="0">
    <w:p w14:paraId="25160A09" w14:textId="77777777" w:rsidR="00474EAF" w:rsidRDefault="00474EAF" w:rsidP="001E7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17869" w14:textId="67FB7FAA" w:rsidR="001E72B9" w:rsidRDefault="00360BE5">
    <w:pPr>
      <w:pStyle w:val="Footer"/>
    </w:pPr>
    <w:r>
      <w:t>May</w:t>
    </w:r>
    <w:r w:rsidR="008A3E93">
      <w:t xml:space="preserve"> 20</w:t>
    </w:r>
    <w:r>
      <w:t>2</w:t>
    </w:r>
    <w:r w:rsidR="004D4C88">
      <w:t>6</w:t>
    </w:r>
  </w:p>
  <w:p w14:paraId="602506CB" w14:textId="77777777" w:rsidR="001E72B9" w:rsidRDefault="001E72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DF055" w14:textId="77777777" w:rsidR="00474EAF" w:rsidRDefault="00474EAF" w:rsidP="001E72B9">
      <w:pPr>
        <w:spacing w:after="0" w:line="240" w:lineRule="auto"/>
      </w:pPr>
      <w:r>
        <w:separator/>
      </w:r>
    </w:p>
  </w:footnote>
  <w:footnote w:type="continuationSeparator" w:id="0">
    <w:p w14:paraId="21611EBB" w14:textId="77777777" w:rsidR="00474EAF" w:rsidRDefault="00474EAF" w:rsidP="001E72B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1A1"/>
    <w:rsid w:val="00137D36"/>
    <w:rsid w:val="00162BDB"/>
    <w:rsid w:val="001A788B"/>
    <w:rsid w:val="001B363F"/>
    <w:rsid w:val="001E72B9"/>
    <w:rsid w:val="0024614E"/>
    <w:rsid w:val="002C0DA2"/>
    <w:rsid w:val="00303724"/>
    <w:rsid w:val="00336C92"/>
    <w:rsid w:val="00360BE5"/>
    <w:rsid w:val="003D0411"/>
    <w:rsid w:val="003D08AB"/>
    <w:rsid w:val="00422CE1"/>
    <w:rsid w:val="00474EAF"/>
    <w:rsid w:val="0047707D"/>
    <w:rsid w:val="004D4C88"/>
    <w:rsid w:val="00533DC5"/>
    <w:rsid w:val="006F736A"/>
    <w:rsid w:val="007915BF"/>
    <w:rsid w:val="007C2701"/>
    <w:rsid w:val="00873F22"/>
    <w:rsid w:val="008A3E93"/>
    <w:rsid w:val="008C2873"/>
    <w:rsid w:val="00901560"/>
    <w:rsid w:val="00904FE2"/>
    <w:rsid w:val="0092416C"/>
    <w:rsid w:val="00944E08"/>
    <w:rsid w:val="009650D8"/>
    <w:rsid w:val="00A10DF2"/>
    <w:rsid w:val="00A954F9"/>
    <w:rsid w:val="00AB2B01"/>
    <w:rsid w:val="00B50C93"/>
    <w:rsid w:val="00B53E59"/>
    <w:rsid w:val="00B54492"/>
    <w:rsid w:val="00B721A1"/>
    <w:rsid w:val="00C75000"/>
    <w:rsid w:val="00C82D77"/>
    <w:rsid w:val="00CA23DB"/>
    <w:rsid w:val="00CA3283"/>
    <w:rsid w:val="00CC693D"/>
    <w:rsid w:val="00D300F0"/>
    <w:rsid w:val="00DB2502"/>
    <w:rsid w:val="00DE3D5F"/>
    <w:rsid w:val="00E61C95"/>
    <w:rsid w:val="00EA696C"/>
    <w:rsid w:val="00F071DD"/>
    <w:rsid w:val="00F126E8"/>
    <w:rsid w:val="00FD71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73F72"/>
  <w15:chartTrackingRefBased/>
  <w15:docId w15:val="{72B01535-DA12-4BC0-8F2C-65DACA57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2BDB"/>
    <w:pPr>
      <w:keepNext/>
      <w:keepLines/>
      <w:spacing w:before="240" w:after="0"/>
      <w:outlineLvl w:val="0"/>
    </w:pPr>
    <w:rPr>
      <w:rFonts w:ascii="Arial" w:eastAsiaTheme="majorEastAsia" w:hAnsi="Arial" w:cstheme="majorBidi"/>
      <w:color w:val="000000" w:themeColor="text1"/>
      <w:sz w:val="36"/>
      <w:szCs w:val="32"/>
    </w:rPr>
  </w:style>
  <w:style w:type="paragraph" w:styleId="Heading2">
    <w:name w:val="heading 2"/>
    <w:basedOn w:val="Normal"/>
    <w:next w:val="Normal"/>
    <w:link w:val="Heading2Char"/>
    <w:uiPriority w:val="9"/>
    <w:unhideWhenUsed/>
    <w:qFormat/>
    <w:rsid w:val="00FD7172"/>
    <w:pPr>
      <w:keepNext/>
      <w:keepLines/>
      <w:spacing w:before="40" w:after="0"/>
      <w:outlineLvl w:val="1"/>
    </w:pPr>
    <w:rPr>
      <w:rFonts w:ascii="Arial" w:eastAsiaTheme="majorEastAsia" w:hAnsi="Arial" w:cstheme="majorBidi"/>
      <w:color w:val="000000" w:themeColor="text1"/>
      <w:sz w:val="28"/>
      <w:szCs w:val="26"/>
    </w:rPr>
  </w:style>
  <w:style w:type="paragraph" w:styleId="Heading3">
    <w:name w:val="heading 3"/>
    <w:basedOn w:val="Normal"/>
    <w:next w:val="Normal"/>
    <w:link w:val="Heading3Char"/>
    <w:uiPriority w:val="9"/>
    <w:unhideWhenUsed/>
    <w:qFormat/>
    <w:rsid w:val="00FD7172"/>
    <w:pPr>
      <w:keepNext/>
      <w:keepLines/>
      <w:spacing w:before="40" w:after="0"/>
      <w:outlineLvl w:val="2"/>
    </w:pPr>
    <w:rPr>
      <w:rFonts w:ascii="Arial" w:eastAsiaTheme="majorEastAsia" w:hAnsi="Arial" w:cstheme="majorBidi"/>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54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62BDB"/>
    <w:rPr>
      <w:rFonts w:ascii="Arial" w:eastAsiaTheme="majorEastAsia" w:hAnsi="Arial" w:cstheme="majorBidi"/>
      <w:color w:val="000000" w:themeColor="text1"/>
      <w:sz w:val="36"/>
      <w:szCs w:val="32"/>
    </w:rPr>
  </w:style>
  <w:style w:type="character" w:customStyle="1" w:styleId="Heading2Char">
    <w:name w:val="Heading 2 Char"/>
    <w:basedOn w:val="DefaultParagraphFont"/>
    <w:link w:val="Heading2"/>
    <w:uiPriority w:val="9"/>
    <w:rsid w:val="00FD7172"/>
    <w:rPr>
      <w:rFonts w:ascii="Arial" w:eastAsiaTheme="majorEastAsia" w:hAnsi="Arial" w:cstheme="majorBidi"/>
      <w:color w:val="000000" w:themeColor="text1"/>
      <w:sz w:val="28"/>
      <w:szCs w:val="26"/>
    </w:rPr>
  </w:style>
  <w:style w:type="character" w:customStyle="1" w:styleId="Heading3Char">
    <w:name w:val="Heading 3 Char"/>
    <w:basedOn w:val="DefaultParagraphFont"/>
    <w:link w:val="Heading3"/>
    <w:uiPriority w:val="9"/>
    <w:rsid w:val="00FD7172"/>
    <w:rPr>
      <w:rFonts w:ascii="Arial" w:eastAsiaTheme="majorEastAsia" w:hAnsi="Arial" w:cstheme="majorBidi"/>
      <w:color w:val="000000" w:themeColor="text1"/>
      <w:sz w:val="24"/>
    </w:rPr>
  </w:style>
  <w:style w:type="paragraph" w:styleId="Header">
    <w:name w:val="header"/>
    <w:basedOn w:val="Normal"/>
    <w:link w:val="HeaderChar"/>
    <w:uiPriority w:val="99"/>
    <w:unhideWhenUsed/>
    <w:rsid w:val="001E72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72B9"/>
  </w:style>
  <w:style w:type="paragraph" w:styleId="Footer">
    <w:name w:val="footer"/>
    <w:basedOn w:val="Normal"/>
    <w:link w:val="FooterChar"/>
    <w:uiPriority w:val="99"/>
    <w:unhideWhenUsed/>
    <w:rsid w:val="001E72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72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irleyPC\Documents\BaU\Templates\Word\Clerk's%20not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Clerk's notes</Template>
  <TotalTime>6</TotalTime>
  <Pages>5</Pages>
  <Words>1644</Words>
  <Characters>9376</Characters>
  <Application>Microsoft Office Word</Application>
  <DocSecurity>0</DocSecurity>
  <Lines>78</Lines>
  <Paragraphs>21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Related Documents</vt:lpstr>
    </vt:vector>
  </TitlesOfParts>
  <Company/>
  <LinksUpToDate>false</LinksUpToDate>
  <CharactersWithSpaces>10999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Parish  Council</dc:creator>
  <cp:keywords/>
  <dc:description/>
  <cp:lastModifiedBy>Shirley Parish Council</cp:lastModifiedBy>
  <cp:revision>2</cp:revision>
  <dcterms:created xsi:type="dcterms:W3CDTF">2026-05-14T15:08:00Z</dcterms:created>
  <dcterms:modified xsi:type="dcterms:W3CDTF">2026-05-14T15:08:00Z</dcterms:modified>
</cp:coreProperties>
</file>